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t>PeMaR</w:t>
      </w:r>
      <w:proofErr w:type="spellEnd"/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   </w:t>
      </w:r>
      <w:r>
        <w:rPr>
          <w:b/>
          <w:bCs/>
        </w:rPr>
        <w:t xml:space="preserve">tel.: </w:t>
      </w:r>
      <w:r w:rsidR="0015706D">
        <w:rPr>
          <w:b/>
          <w:bCs/>
        </w:rPr>
        <w:t>602475156</w:t>
      </w:r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</w:t>
      </w:r>
      <w:r w:rsidR="0015706D">
        <w:rPr>
          <w:b/>
          <w:bCs/>
        </w:rPr>
        <w:t xml:space="preserve">    </w:t>
      </w:r>
      <w:hyperlink r:id="rId8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A9352E" w:rsidRDefault="00A9352E" w:rsidP="00A9352E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A9352E" w:rsidRDefault="00A9352E" w:rsidP="00A9352E"/>
    <w:p w:rsidR="00A9352E" w:rsidRDefault="00A9352E" w:rsidP="00A9352E"/>
    <w:p w:rsidR="00A9352E" w:rsidRDefault="00A9352E" w:rsidP="00A9352E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A9352E" w:rsidRDefault="00A9352E" w:rsidP="00A9352E"/>
    <w:p w:rsidR="00A9352E" w:rsidRDefault="00A9352E" w:rsidP="00A9352E"/>
    <w:p w:rsidR="00A9352E" w:rsidRDefault="00A9352E" w:rsidP="00A9352E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A9352E" w:rsidRDefault="00A9352E" w:rsidP="00A9352E">
      <w:pPr>
        <w:jc w:val="center"/>
        <w:rPr>
          <w:rFonts w:ascii="Arial" w:hAnsi="Arial" w:cs="Arial"/>
        </w:rPr>
      </w:pPr>
    </w:p>
    <w:p w:rsidR="00A9352E" w:rsidRDefault="00A9352E" w:rsidP="00A9352E">
      <w:pPr>
        <w:jc w:val="center"/>
        <w:rPr>
          <w:rFonts w:ascii="Arial" w:hAnsi="Arial" w:cs="Arial"/>
        </w:rPr>
      </w:pPr>
    </w:p>
    <w:p w:rsidR="00263991" w:rsidRDefault="00FF2DD0" w:rsidP="00263991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</w:t>
      </w:r>
      <w:r w:rsidR="006D096C">
        <w:rPr>
          <w:rFonts w:ascii="Arial" w:hAnsi="Arial" w:cs="Arial"/>
          <w:b/>
          <w:bCs/>
          <w:sz w:val="40"/>
          <w:szCs w:val="40"/>
        </w:rPr>
        <w:t>2</w:t>
      </w:r>
      <w:r>
        <w:rPr>
          <w:rFonts w:ascii="Arial" w:hAnsi="Arial" w:cs="Arial"/>
          <w:b/>
          <w:bCs/>
          <w:sz w:val="40"/>
          <w:szCs w:val="40"/>
        </w:rPr>
        <w:t>.</w:t>
      </w:r>
      <w:r w:rsidR="006D096C">
        <w:rPr>
          <w:rFonts w:ascii="Arial" w:hAnsi="Arial" w:cs="Arial"/>
          <w:b/>
          <w:bCs/>
          <w:sz w:val="40"/>
          <w:szCs w:val="40"/>
        </w:rPr>
        <w:t>3</w:t>
      </w:r>
      <w:proofErr w:type="gramEnd"/>
      <w:r w:rsidR="00263991">
        <w:rPr>
          <w:rFonts w:ascii="Arial" w:hAnsi="Arial" w:cs="Arial"/>
          <w:b/>
          <w:bCs/>
          <w:sz w:val="40"/>
          <w:szCs w:val="40"/>
        </w:rPr>
        <w:t xml:space="preserve">  Silnoproud</w:t>
      </w:r>
      <w:r w:rsidR="00520034">
        <w:rPr>
          <w:rFonts w:ascii="Arial" w:hAnsi="Arial" w:cs="Arial"/>
          <w:b/>
          <w:bCs/>
          <w:sz w:val="40"/>
          <w:szCs w:val="40"/>
        </w:rPr>
        <w:t>á elektro</w:t>
      </w:r>
      <w:r w:rsidR="006D096C">
        <w:rPr>
          <w:rFonts w:ascii="Arial" w:hAnsi="Arial" w:cs="Arial"/>
          <w:b/>
          <w:bCs/>
          <w:sz w:val="40"/>
          <w:szCs w:val="40"/>
        </w:rPr>
        <w:t>instalace</w:t>
      </w:r>
    </w:p>
    <w:p w:rsidR="00263991" w:rsidRDefault="00263991" w:rsidP="00263991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6A72F5" w:rsidRDefault="006A72F5">
      <w:pPr>
        <w:jc w:val="center"/>
        <w:rPr>
          <w:rFonts w:ascii="Arial" w:hAnsi="Arial" w:cs="Arial"/>
        </w:rPr>
      </w:pPr>
    </w:p>
    <w:p w:rsidR="007C148A" w:rsidRDefault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D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okumentace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pro provádění </w:t>
      </w:r>
      <w:r w:rsidR="007C148A">
        <w:rPr>
          <w:rFonts w:ascii="Arial" w:hAnsi="Arial" w:cs="Arial"/>
          <w:b/>
          <w:bCs/>
          <w:i/>
          <w:iCs/>
          <w:sz w:val="28"/>
          <w:szCs w:val="28"/>
        </w:rPr>
        <w:t xml:space="preserve">stavby </w:t>
      </w:r>
    </w:p>
    <w:p w:rsidR="0015706D" w:rsidRDefault="0015706D">
      <w:pPr>
        <w:jc w:val="center"/>
        <w:rPr>
          <w:rFonts w:ascii="Algerian" w:hAnsi="Algerian" w:cs="Algerian"/>
        </w:rPr>
      </w:pPr>
    </w:p>
    <w:p w:rsidR="0015706D" w:rsidRDefault="0015706D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Technická zpráva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Specifikace materiálu</w:t>
      </w:r>
    </w:p>
    <w:p w:rsidR="0072421A" w:rsidRDefault="0072421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Výkaz výměr</w:t>
      </w:r>
    </w:p>
    <w:p w:rsidR="007C148A" w:rsidRDefault="007C148A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D74353">
        <w:rPr>
          <w:b/>
          <w:bCs/>
          <w:sz w:val="22"/>
          <w:szCs w:val="22"/>
        </w:rPr>
        <w:t>Kabelový seznam</w:t>
      </w:r>
    </w:p>
    <w:p w:rsidR="007C148A" w:rsidRPr="00A55305" w:rsidRDefault="007C148A" w:rsidP="00A55305">
      <w:pPr>
        <w:numPr>
          <w:ilvl w:val="0"/>
          <w:numId w:val="3"/>
        </w:numPr>
        <w:overflowPunct w:val="0"/>
        <w:textAlignment w:val="baseline"/>
        <w:rPr>
          <w:b/>
          <w:bCs/>
          <w:sz w:val="22"/>
          <w:szCs w:val="22"/>
        </w:rPr>
      </w:pPr>
      <w:r w:rsidRPr="00A55305">
        <w:rPr>
          <w:b/>
          <w:bCs/>
          <w:sz w:val="22"/>
          <w:szCs w:val="22"/>
        </w:rPr>
        <w:t xml:space="preserve"> Výkresová dokumentace                             </w:t>
      </w:r>
    </w:p>
    <w:p w:rsidR="007C148A" w:rsidRDefault="007C148A">
      <w:pPr>
        <w:ind w:left="2355"/>
        <w:rPr>
          <w:b/>
          <w:bCs/>
          <w:sz w:val="22"/>
          <w:szCs w:val="22"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404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E10260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Paré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číslo       :     </w:t>
            </w:r>
            <w:r w:rsidR="00C4256B">
              <w:rPr>
                <w:b/>
                <w:bCs/>
                <w:sz w:val="28"/>
                <w:szCs w:val="28"/>
              </w:rPr>
              <w:t>4</w:t>
            </w:r>
            <w:proofErr w:type="gramEnd"/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0774E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</w:t>
      </w:r>
      <w:r w:rsidR="00AD78D8">
        <w:rPr>
          <w:sz w:val="22"/>
          <w:szCs w:val="22"/>
        </w:rPr>
        <w:t xml:space="preserve"> 2022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9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15706D" w:rsidRDefault="0015706D"/>
    <w:p w:rsidR="007C148A" w:rsidRDefault="007C148A">
      <w:pPr>
        <w:pStyle w:val="Nadpis6"/>
      </w:pPr>
      <w:r>
        <w:t xml:space="preserve">                            </w:t>
      </w:r>
      <w:proofErr w:type="gramStart"/>
      <w:r>
        <w:t>Technická  zpráva</w:t>
      </w:r>
      <w:proofErr w:type="gramEnd"/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</w:t>
      </w:r>
      <w:r w:rsidR="00070ED4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1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A93777" w:rsidRDefault="0080774E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</w:t>
      </w:r>
      <w:r w:rsidR="00AD78D8">
        <w:rPr>
          <w:sz w:val="22"/>
          <w:szCs w:val="22"/>
        </w:rPr>
        <w:t xml:space="preserve"> 2022 </w:t>
      </w:r>
    </w:p>
    <w:p w:rsidR="00A93777" w:rsidRDefault="00A93777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7C148A" w:rsidRDefault="007C148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t xml:space="preserve">          </w:t>
      </w:r>
    </w:p>
    <w:p w:rsidR="007C148A" w:rsidRDefault="007C148A">
      <w:pPr>
        <w:pStyle w:val="Import25"/>
        <w:ind w:left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>Technická</w:t>
      </w:r>
      <w:r>
        <w:rPr>
          <w:rFonts w:ascii="Times New Roman" w:hAnsi="Times New Roman" w:cs="Times New Roman"/>
          <w:b/>
          <w:bCs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zpráva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         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1.) Všeobecná část: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1.1. Úvod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Předmětem projektu je </w:t>
      </w:r>
      <w:r w:rsidR="005A73FD">
        <w:t xml:space="preserve">napájení nové </w:t>
      </w:r>
      <w:r w:rsidR="00E5081C">
        <w:t>i stávající</w:t>
      </w:r>
      <w:r w:rsidR="005A73FD">
        <w:t xml:space="preserve"> technologie, které vyplýv</w:t>
      </w:r>
      <w:r w:rsidR="00815270">
        <w:t>á</w:t>
      </w:r>
      <w:r w:rsidR="005A73FD">
        <w:t xml:space="preserve"> z rekonstrukce strojní části výměníkové stanice.</w:t>
      </w:r>
      <w:r w:rsidR="009571ED">
        <w:t xml:space="preserve"> </w:t>
      </w:r>
      <w:r w:rsidR="00A9352E">
        <w:t>Napájení a ovládání cirkulačních čerpadel bude přemístěno do rozvaděče Ra1 měření a regulace. Vývody pro napájení rozvaděče Ra1, Rms</w:t>
      </w:r>
      <w:r w:rsidR="00AB61E3">
        <w:t>1</w:t>
      </w:r>
      <w:r w:rsidR="00A9352E">
        <w:t xml:space="preserve"> a zásuvkové skříně </w:t>
      </w:r>
      <w:r w:rsidR="00442897">
        <w:t>budou zajištěny z nového rozvaděče</w:t>
      </w:r>
      <w:r w:rsidR="00EF70E1">
        <w:t xml:space="preserve"> </w:t>
      </w:r>
      <w:r w:rsidR="00A9352E">
        <w:t xml:space="preserve">společně s vývody pro </w:t>
      </w:r>
      <w:r w:rsidR="00E5081C">
        <w:t xml:space="preserve">závoru parkoviště, </w:t>
      </w:r>
      <w:r w:rsidR="00A9352E">
        <w:t>osvětlení prostoru výměníkové stanice</w:t>
      </w:r>
      <w:r w:rsidR="00B4043D">
        <w:t xml:space="preserve"> i zázemí</w:t>
      </w:r>
      <w:r w:rsidR="00A9352E">
        <w:t xml:space="preserve">. </w:t>
      </w:r>
      <w:r w:rsidR="00D961F7">
        <w:t xml:space="preserve">Stávající rozvaděč napájení a ovládání </w:t>
      </w:r>
      <w:r w:rsidR="00815270">
        <w:t xml:space="preserve">čerpadel ÚT </w:t>
      </w:r>
      <w:r w:rsidR="00D961F7">
        <w:t>bud</w:t>
      </w:r>
      <w:r w:rsidR="00A9352E">
        <w:t>e</w:t>
      </w:r>
      <w:r w:rsidR="00D961F7">
        <w:t xml:space="preserve"> </w:t>
      </w:r>
      <w:r w:rsidR="009730D6">
        <w:t xml:space="preserve">zachován </w:t>
      </w:r>
      <w:r w:rsidR="00A9352E">
        <w:t>beze změny</w:t>
      </w:r>
      <w:r w:rsidR="009730D6">
        <w:t>.</w:t>
      </w:r>
      <w:r w:rsidR="00815270">
        <w:t xml:space="preserve"> </w:t>
      </w:r>
      <w:r w:rsidR="009571ED">
        <w:t xml:space="preserve">Napájení </w:t>
      </w:r>
      <w:r w:rsidR="007E01B7">
        <w:t xml:space="preserve">a ovládání </w:t>
      </w:r>
      <w:r w:rsidR="009571ED">
        <w:t xml:space="preserve">nových cirkulačních čerpadel je </w:t>
      </w:r>
      <w:r w:rsidR="00B4043D">
        <w:t>doplněno</w:t>
      </w:r>
      <w:r w:rsidR="009571ED">
        <w:t xml:space="preserve"> </w:t>
      </w:r>
      <w:r w:rsidR="00B4043D">
        <w:t>do</w:t>
      </w:r>
      <w:r w:rsidR="009571ED">
        <w:t xml:space="preserve"> stávajícího skříňového rozvaděče R</w:t>
      </w:r>
      <w:r w:rsidR="00A9352E">
        <w:t>a1</w:t>
      </w:r>
      <w:r w:rsidR="00865E32">
        <w:t xml:space="preserve"> </w:t>
      </w:r>
      <w:r w:rsidR="00A9352E">
        <w:t>měření a regulace</w:t>
      </w:r>
      <w:r w:rsidR="00815270">
        <w:t>,</w:t>
      </w:r>
      <w:r w:rsidR="007E01B7">
        <w:t xml:space="preserve"> který bude dle potřeby upraven</w:t>
      </w:r>
      <w:r w:rsidR="00B425AA">
        <w:t xml:space="preserve"> v rámci samostatného projektu měření a regulace</w:t>
      </w:r>
      <w:r w:rsidR="009571ED">
        <w:t>.</w:t>
      </w:r>
      <w:r w:rsidR="00A9352E">
        <w:t xml:space="preserve">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Technická dokumentace obsahuje: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napájení </w:t>
      </w:r>
      <w:r w:rsidR="00EF70E1">
        <w:t>cirkulačních čerpadel</w:t>
      </w:r>
      <w:r w:rsidR="00841032">
        <w:t xml:space="preserve"> </w:t>
      </w:r>
      <w:r w:rsidR="009571ED">
        <w:t>TV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- </w:t>
      </w:r>
      <w:r w:rsidR="00442897">
        <w:t xml:space="preserve">nový rozvaděč </w:t>
      </w:r>
      <w:proofErr w:type="spellStart"/>
      <w:r w:rsidR="009E2A48">
        <w:t>Rms</w:t>
      </w:r>
      <w:proofErr w:type="spellEnd"/>
      <w:r>
        <w:t xml:space="preserve"> 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- novou kabeláž pro silové napájení Rms</w:t>
      </w:r>
      <w:r w:rsidR="00AB61E3">
        <w:t>1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442897">
        <w:t xml:space="preserve">úprava osvětlení </w:t>
      </w:r>
      <w:r w:rsidR="00865E32">
        <w:t>prostoru výměníkové stanice</w:t>
      </w:r>
      <w:r>
        <w:t xml:space="preserve"> </w:t>
      </w:r>
    </w:p>
    <w:p w:rsidR="00EF70E1" w:rsidRDefault="00EF70E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>1.2. Výchozí podklady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rohlídka stávajícího stavu</w:t>
      </w:r>
    </w:p>
    <w:p w:rsidR="00E17E5D" w:rsidRDefault="00E17E5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>rojektová dokumentace M+R</w:t>
      </w:r>
    </w:p>
    <w:p w:rsidR="009730D6" w:rsidRDefault="00B237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>
        <w:t xml:space="preserve">rojektová dokumentace </w:t>
      </w:r>
      <w:r w:rsidR="009730D6">
        <w:t xml:space="preserve">silnoproudu </w:t>
      </w:r>
      <w:r>
        <w:t xml:space="preserve"> </w:t>
      </w:r>
      <w:proofErr w:type="spellStart"/>
      <w:r>
        <w:t>zak.č</w:t>
      </w:r>
      <w:proofErr w:type="spellEnd"/>
      <w:r w:rsidR="00E62483">
        <w:t xml:space="preserve"> </w:t>
      </w:r>
      <w:r w:rsidR="0076528C">
        <w:t>26</w:t>
      </w:r>
      <w:r w:rsidR="00E62483">
        <w:t>/P/1</w:t>
      </w:r>
      <w:r w:rsidR="0076528C">
        <w:t>1</w:t>
      </w:r>
    </w:p>
    <w:p w:rsidR="0076528C" w:rsidRDefault="0076528C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E62483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- </w:t>
      </w:r>
      <w:r w:rsidR="0015706D">
        <w:t>p</w:t>
      </w:r>
      <w:r w:rsidR="007C148A">
        <w:t>ožadavky provozovatele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2. Základní technické údaje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</w:pPr>
      <w:r>
        <w:t xml:space="preserve">2.1. Použitá napěťová soustava: </w:t>
      </w:r>
      <w:r w:rsidR="002F1B38">
        <w:t>3</w:t>
      </w:r>
      <w:r>
        <w:t xml:space="preserve"> NPE 50 Hz </w:t>
      </w:r>
      <w:r w:rsidR="002F1B38">
        <w:t>400</w:t>
      </w:r>
      <w:r>
        <w:t>V/TN-S</w:t>
      </w:r>
    </w:p>
    <w:p w:rsidR="00321F80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2.2. Celkový instalovaný </w:t>
      </w:r>
      <w:r w:rsidR="002F1B38">
        <w:t xml:space="preserve">příkon </w:t>
      </w:r>
      <w:r>
        <w:t xml:space="preserve">zařízení </w:t>
      </w:r>
      <w:r w:rsidR="002D04F6">
        <w:t>VS</w:t>
      </w:r>
      <w:r w:rsidR="002F1B38">
        <w:t xml:space="preserve"> zachován 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2.3. </w:t>
      </w:r>
      <w:r w:rsidR="004A3114">
        <w:t>Prostředí v prostoru dle ČSN 332000-5-51 ed.3</w:t>
      </w:r>
      <w:r>
        <w:t xml:space="preserve"> AA5  -  teplota  okolí +5˚C  až  40˚C,  AD1 - výskyt vody zanedbatelný, BC</w:t>
      </w:r>
      <w:r w:rsidR="00317562">
        <w:t>2</w:t>
      </w:r>
      <w:r>
        <w:t xml:space="preserve"> – dotyk </w:t>
      </w:r>
      <w:r w:rsidR="00317562">
        <w:t xml:space="preserve">osob </w:t>
      </w:r>
      <w:r>
        <w:t>s potencionálem země</w:t>
      </w:r>
      <w:r w:rsidR="00317562">
        <w:t xml:space="preserve">-výjimečný.  </w:t>
      </w:r>
      <w:r>
        <w:t xml:space="preserve">  </w:t>
      </w:r>
    </w:p>
    <w:p w:rsidR="007C148A" w:rsidRDefault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Prostor dle ČSN 332000-5-51 ed.3 normální</w:t>
      </w:r>
      <w:r w:rsidR="007C148A">
        <w:t>.</w:t>
      </w: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2.4. </w:t>
      </w:r>
      <w:r w:rsidR="004A3114">
        <w:t xml:space="preserve">Ochrana před nebezpečným dotykovým napětím je uvažována dle ČSN 332000-4-41 ed.2 automatickým odpojením od zdroje v síti TN-C-S v </w:t>
      </w:r>
      <w:proofErr w:type="spellStart"/>
      <w:r w:rsidR="004A3114">
        <w:t>síťi</w:t>
      </w:r>
      <w:proofErr w:type="spellEnd"/>
      <w:r>
        <w:t xml:space="preserve"> TN-C-S.</w:t>
      </w:r>
    </w:p>
    <w:p w:rsidR="007C148A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2.5. Protokol o určení prostředí a prostoru z hlediska nebezpečí úrazu elektrickým proudem </w:t>
      </w:r>
      <w:r w:rsidR="00E07B6E">
        <w:t>je zachován stávající</w:t>
      </w:r>
      <w:r>
        <w:t>.</w:t>
      </w:r>
    </w:p>
    <w:p w:rsidR="00317562" w:rsidRDefault="00317562" w:rsidP="003175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7C148A" w:rsidRDefault="007C148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rPr>
          <w:i/>
          <w:iCs/>
        </w:rPr>
      </w:pPr>
      <w:r>
        <w:rPr>
          <w:i/>
          <w:iCs/>
        </w:rPr>
        <w:t>3. Popis technického řešení</w:t>
      </w:r>
    </w:p>
    <w:p w:rsidR="008151B4" w:rsidRDefault="007C148A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3.1.</w:t>
      </w:r>
      <w:r w:rsidR="00422C6F">
        <w:t xml:space="preserve"> </w:t>
      </w:r>
      <w:r w:rsidR="000212B8">
        <w:t>Napájení a ovládání čerpadel</w:t>
      </w:r>
      <w:r w:rsidR="007B3DAC">
        <w:t xml:space="preserve"> ÚT </w:t>
      </w:r>
      <w:r w:rsidR="000212B8">
        <w:t>je zachováno ze stávajícíh</w:t>
      </w:r>
      <w:r w:rsidR="00EF70E1">
        <w:t>o</w:t>
      </w:r>
      <w:r w:rsidR="000212B8">
        <w:t xml:space="preserve"> </w:t>
      </w:r>
      <w:r w:rsidR="00815270">
        <w:t>nástěnn</w:t>
      </w:r>
      <w:r w:rsidR="00EF70E1">
        <w:t>ého</w:t>
      </w:r>
      <w:r w:rsidR="00815270">
        <w:t xml:space="preserve"> </w:t>
      </w:r>
      <w:r w:rsidR="004575BC">
        <w:t>rozvaděč</w:t>
      </w:r>
      <w:r w:rsidR="00EF70E1">
        <w:t>e</w:t>
      </w:r>
      <w:r w:rsidR="007B3DAC">
        <w:t xml:space="preserve"> Rms</w:t>
      </w:r>
      <w:r w:rsidR="00C73545">
        <w:t>1</w:t>
      </w:r>
      <w:r w:rsidR="007B3DAC">
        <w:t>.</w:t>
      </w:r>
      <w:r w:rsidR="004575BC">
        <w:t xml:space="preserve"> Rozvaděč </w:t>
      </w:r>
      <w:r w:rsidR="00EF70E1">
        <w:t>je zachován beze změny</w:t>
      </w:r>
      <w:r w:rsidR="00442897">
        <w:t xml:space="preserve">, upravena bude </w:t>
      </w:r>
      <w:r w:rsidR="00EF70E1">
        <w:t>kabeláž.</w:t>
      </w:r>
    </w:p>
    <w:p w:rsidR="00476C53" w:rsidRDefault="00476C53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3.2. Stávající čerpadla cirkulace TV budou nahrazena čerpadly novými. Ovládání </w:t>
      </w:r>
      <w:r w:rsidR="00EF70E1">
        <w:t xml:space="preserve">a napájení čerpadel bude zajištěno z </w:t>
      </w:r>
      <w:r>
        <w:t>rozvaděče R</w:t>
      </w:r>
      <w:r w:rsidR="00EF70E1">
        <w:t>a1. Napájecí a signalizační kabely jsou dodávkou silnoproudu.</w:t>
      </w:r>
      <w:r>
        <w:t xml:space="preserve">  </w:t>
      </w:r>
    </w:p>
    <w:p w:rsidR="007B5807" w:rsidRDefault="001B3BDF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3.3. Stávající skříňový rozvaděč </w:t>
      </w:r>
      <w:r w:rsidR="00AC6DC1">
        <w:t xml:space="preserve">VS </w:t>
      </w:r>
      <w:r>
        <w:t xml:space="preserve">bude </w:t>
      </w:r>
      <w:r w:rsidR="00442897">
        <w:t>demontován a nahrazen novým rozvaděčem</w:t>
      </w:r>
      <w:r w:rsidR="003A4F2D">
        <w:t>.</w:t>
      </w:r>
      <w:r w:rsidR="00442897">
        <w:t xml:space="preserve"> Z</w:t>
      </w:r>
      <w:r w:rsidR="00AC6DC1">
        <w:t xml:space="preserve"> nového </w:t>
      </w:r>
      <w:r w:rsidR="00442897">
        <w:t>ro</w:t>
      </w:r>
      <w:r w:rsidR="003A4F2D">
        <w:t>zv</w:t>
      </w:r>
      <w:r w:rsidR="00856068">
        <w:t>á</w:t>
      </w:r>
      <w:r w:rsidR="003A4F2D">
        <w:t xml:space="preserve">děče </w:t>
      </w:r>
      <w:proofErr w:type="spellStart"/>
      <w:r w:rsidR="003A4F2D">
        <w:t>Rms</w:t>
      </w:r>
      <w:proofErr w:type="spellEnd"/>
      <w:r w:rsidR="003A4F2D">
        <w:t xml:space="preserve"> bude </w:t>
      </w:r>
      <w:r w:rsidR="00F93C65">
        <w:t>za</w:t>
      </w:r>
      <w:r w:rsidR="00442897">
        <w:t xml:space="preserve">jištěno </w:t>
      </w:r>
      <w:r w:rsidR="003A4F2D">
        <w:t xml:space="preserve">napájení </w:t>
      </w:r>
      <w:r w:rsidR="00442897">
        <w:t xml:space="preserve">nové </w:t>
      </w:r>
      <w:r w:rsidR="003A4F2D">
        <w:t>zásuvkov</w:t>
      </w:r>
      <w:r w:rsidR="00442897">
        <w:t>é</w:t>
      </w:r>
      <w:r w:rsidR="003A4F2D">
        <w:t xml:space="preserve"> </w:t>
      </w:r>
      <w:r w:rsidR="00AB61E3">
        <w:t>skřín</w:t>
      </w:r>
      <w:r w:rsidR="00442897">
        <w:t>ě</w:t>
      </w:r>
      <w:r w:rsidR="00AB61E3">
        <w:t>, rozvaděč</w:t>
      </w:r>
      <w:r w:rsidR="003A4F2D">
        <w:t>e</w:t>
      </w:r>
      <w:r w:rsidR="00AB61E3">
        <w:t xml:space="preserve"> Ra1</w:t>
      </w:r>
      <w:r w:rsidR="00E5081C">
        <w:t xml:space="preserve"> a</w:t>
      </w:r>
      <w:r w:rsidR="00AB61E3">
        <w:t xml:space="preserve"> Rms1</w:t>
      </w:r>
      <w:r w:rsidR="004575BC">
        <w:t>.</w:t>
      </w:r>
      <w:r w:rsidR="000212B8">
        <w:t xml:space="preserve"> </w:t>
      </w:r>
      <w:r>
        <w:t xml:space="preserve">Současně </w:t>
      </w:r>
      <w:r w:rsidR="00442897">
        <w:t xml:space="preserve">bude zajištěno </w:t>
      </w:r>
      <w:r>
        <w:t xml:space="preserve">napájení </w:t>
      </w:r>
      <w:r w:rsidR="003A4F2D">
        <w:t xml:space="preserve">stávajících i nových </w:t>
      </w:r>
      <w:r w:rsidR="00AB61E3">
        <w:t>světelných okruhů</w:t>
      </w:r>
      <w:r w:rsidR="00715F40">
        <w:t xml:space="preserve"> s prostorovou rezervou pro případné napájení vyčleněného prostoru.</w:t>
      </w:r>
      <w:r w:rsidR="003D4907">
        <w:t xml:space="preserve"> </w:t>
      </w:r>
      <w:r w:rsidR="00715F40">
        <w:t xml:space="preserve">Hlavní přívod demontovaného rozvaděče bude doplněn o pojistkovou skříň, kde bude stávající přívodní kabel </w:t>
      </w:r>
      <w:r w:rsidR="00E5081C">
        <w:t>ukončen. Z této pojist</w:t>
      </w:r>
      <w:r w:rsidR="00715F40">
        <w:t>kov</w:t>
      </w:r>
      <w:r w:rsidR="00E5081C">
        <w:t>é</w:t>
      </w:r>
      <w:r w:rsidR="00715F40">
        <w:t xml:space="preserve"> skřín</w:t>
      </w:r>
      <w:r w:rsidR="00E5081C">
        <w:t xml:space="preserve">ě </w:t>
      </w:r>
      <w:r w:rsidR="00715F40">
        <w:t xml:space="preserve">bude napájen nový rozvaděč </w:t>
      </w:r>
      <w:proofErr w:type="spellStart"/>
      <w:r w:rsidR="00715F40">
        <w:t>Rms</w:t>
      </w:r>
      <w:proofErr w:type="spellEnd"/>
      <w:r w:rsidR="00715F40">
        <w:t>.</w:t>
      </w:r>
    </w:p>
    <w:p w:rsidR="00AC6DC1" w:rsidRDefault="007B5807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lastRenderedPageBreak/>
        <w:t xml:space="preserve">3.4. </w:t>
      </w:r>
      <w:r w:rsidR="00AC6DC1">
        <w:t>V místě pojistkové skříně bude doplněna nová svorkovnice HOP a do ní bude zapojen stávající zemnící přívod. Odtud bude možno napojit i stávající svorkovnicovou skříň</w:t>
      </w:r>
      <w:r w:rsidR="00E5081C">
        <w:t>,</w:t>
      </w:r>
      <w:r w:rsidR="00D954E1">
        <w:t xml:space="preserve"> která bude přemístěna do prostoru technologie výměníkové stanice</w:t>
      </w:r>
      <w:r w:rsidR="00E703F5">
        <w:t>.</w:t>
      </w:r>
      <w:r w:rsidR="003A4F2D">
        <w:t xml:space="preserve"> </w:t>
      </w:r>
    </w:p>
    <w:p w:rsidR="00E62483" w:rsidRDefault="000B734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</w:t>
      </w:r>
      <w:r w:rsidR="00547F10">
        <w:t xml:space="preserve"> </w:t>
      </w:r>
    </w:p>
    <w:p w:rsidR="00BB1B7C" w:rsidRDefault="00BB1B7C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3.5. </w:t>
      </w:r>
      <w:r w:rsidR="00FE1783">
        <w:t>Stávající k</w:t>
      </w:r>
      <w:r>
        <w:t xml:space="preserve">abelová trasa </w:t>
      </w:r>
      <w:r w:rsidR="00BC4683">
        <w:t xml:space="preserve">mezi rozvaděčem Rms1 a čerpadly topné vody </w:t>
      </w:r>
      <w:r>
        <w:t xml:space="preserve">bude </w:t>
      </w:r>
      <w:r w:rsidR="00E703F5">
        <w:t>zachována</w:t>
      </w:r>
      <w:r w:rsidR="00BC4683">
        <w:t xml:space="preserve">. Nově bude zřízena kabelová trasa z rozvaděče </w:t>
      </w:r>
      <w:proofErr w:type="spellStart"/>
      <w:r w:rsidR="00BC4683">
        <w:t>Rms</w:t>
      </w:r>
      <w:proofErr w:type="spellEnd"/>
      <w:r w:rsidR="00BC4683">
        <w:t xml:space="preserve"> pro napájení rozvaděče Ra1, zásuvkových skříní, rozvaděče Rms1 a </w:t>
      </w:r>
      <w:r w:rsidR="003C7930">
        <w:t>č</w:t>
      </w:r>
      <w:r w:rsidR="00BC4683">
        <w:t>erpadel</w:t>
      </w:r>
      <w:r w:rsidR="003C7930">
        <w:t xml:space="preserve"> TV</w:t>
      </w:r>
      <w:r w:rsidR="00BC4683">
        <w:t>. V těchto kabelových trasách jsou vedeny i vodiče pospojování</w:t>
      </w:r>
      <w:r w:rsidR="006218B7">
        <w:t xml:space="preserve"> </w:t>
      </w:r>
      <w:r>
        <w:t>ukončené ve svorkovnici HOP.</w:t>
      </w:r>
      <w:r w:rsidR="007B5807">
        <w:t xml:space="preserve"> Demontovány budou veškeré stávající (zelené) kabelové trasy v prostoru výměníkové stanice.</w:t>
      </w:r>
      <w:r w:rsidR="00E703F5">
        <w:t xml:space="preserve"> </w:t>
      </w:r>
      <w:r w:rsidR="007B5807">
        <w:t xml:space="preserve">V prostoru nově umístěné technologie nutno </w:t>
      </w:r>
      <w:r w:rsidR="00E5081C">
        <w:t xml:space="preserve">novou zajistit </w:t>
      </w:r>
      <w:r w:rsidR="007B5807">
        <w:t>trasu</w:t>
      </w:r>
      <w:r w:rsidR="00E5081C">
        <w:t xml:space="preserve"> tak</w:t>
      </w:r>
      <w:r w:rsidR="00881D7D">
        <w:t>, aby bylo možno zachovat stávající kabel veden</w:t>
      </w:r>
      <w:r w:rsidR="00E5081C">
        <w:t>ý</w:t>
      </w:r>
      <w:r w:rsidR="00881D7D">
        <w:t xml:space="preserve"> </w:t>
      </w:r>
      <w:r w:rsidR="00E703F5">
        <w:t>od ovladače</w:t>
      </w:r>
      <w:r w:rsidR="00881D7D">
        <w:t xml:space="preserve"> do prostoru parkoviště.   </w:t>
      </w:r>
      <w:r w:rsidR="007B5807">
        <w:t xml:space="preserve">   </w:t>
      </w:r>
    </w:p>
    <w:p w:rsidR="00696779" w:rsidRDefault="00696779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16FB8" w:rsidRPr="00BB1B7C" w:rsidRDefault="00116FB8" w:rsidP="00116FB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4</w:t>
      </w:r>
      <w:r w:rsidRPr="00BB1B7C">
        <w:rPr>
          <w:i/>
        </w:rPr>
        <w:t xml:space="preserve">. </w:t>
      </w:r>
      <w:r>
        <w:rPr>
          <w:i/>
        </w:rPr>
        <w:t>Osvětlení</w:t>
      </w:r>
    </w:p>
    <w:p w:rsidR="00116FB8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 Stávající svítidla v</w:t>
      </w:r>
      <w:r w:rsidR="003A4F2D">
        <w:t xml:space="preserve"> zázemí </w:t>
      </w:r>
      <w:r>
        <w:t>VS</w:t>
      </w:r>
      <w:r w:rsidR="000B7349">
        <w:t xml:space="preserve"> </w:t>
      </w:r>
      <w:r w:rsidR="003A4F2D">
        <w:t xml:space="preserve">a místnosti rozvaděčů </w:t>
      </w:r>
      <w:r>
        <w:t xml:space="preserve">budou zachována. </w:t>
      </w:r>
      <w:r w:rsidR="00E777CB">
        <w:t xml:space="preserve">Stávající </w:t>
      </w:r>
      <w:r w:rsidR="00881D7D">
        <w:t xml:space="preserve">zářivková svítidla v prostoru u vrat budou demontována a přemístěna. Jedno svítidlo bude umístěno v prostoru přívodu </w:t>
      </w:r>
      <w:proofErr w:type="spellStart"/>
      <w:r w:rsidR="00881D7D">
        <w:t>priméru</w:t>
      </w:r>
      <w:proofErr w:type="spellEnd"/>
      <w:r w:rsidR="00881D7D">
        <w:t xml:space="preserve">. Dvě svítidla budou umístěna na sloupy směrem k nové technologii a jedno doplněno na zeď </w:t>
      </w:r>
      <w:r w:rsidR="00926F2D">
        <w:t xml:space="preserve">v prostoru </w:t>
      </w:r>
      <w:proofErr w:type="spellStart"/>
      <w:r w:rsidR="00926F2D">
        <w:t>priméru</w:t>
      </w:r>
      <w:proofErr w:type="spellEnd"/>
      <w:r w:rsidR="00C32EAB">
        <w:t xml:space="preserve">. Stávající zářivková svítidla v </w:t>
      </w:r>
      <w:r w:rsidR="00881D7D">
        <w:t xml:space="preserve">prostoru </w:t>
      </w:r>
      <w:r w:rsidR="00C32EAB">
        <w:t xml:space="preserve">technologie budou zachována beze změn. </w:t>
      </w:r>
      <w:r w:rsidR="00E777CB">
        <w:t xml:space="preserve">Požadovaná intenzita osvětlení pro strojovny 200 </w:t>
      </w:r>
      <w:proofErr w:type="spellStart"/>
      <w:r w:rsidR="00E777CB">
        <w:t>lx</w:t>
      </w:r>
      <w:proofErr w:type="spellEnd"/>
      <w:r w:rsidR="00E777CB">
        <w:t>.</w:t>
      </w:r>
      <w:r w:rsidR="00B21239">
        <w:t xml:space="preserve"> Uvolněný prostor bude rovněž opatřen novými svítidly se samostatným přívodem a ovládáním. </w:t>
      </w:r>
      <w:r w:rsidR="00DE6F62">
        <w:t xml:space="preserve">Zde budou osazena nová zářivková svítidla umístěná nad vraty. </w:t>
      </w:r>
      <w:r w:rsidR="00B21239">
        <w:t xml:space="preserve">Požadovaná intenzita tohoto prostoru postačí pouze 100 </w:t>
      </w:r>
      <w:proofErr w:type="spellStart"/>
      <w:r w:rsidR="00B21239">
        <w:t>lx</w:t>
      </w:r>
      <w:proofErr w:type="spellEnd"/>
      <w:r w:rsidR="00B21239">
        <w:t xml:space="preserve">. </w:t>
      </w:r>
    </w:p>
    <w:p w:rsidR="003F4BA1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 xml:space="preserve">   </w:t>
      </w:r>
      <w:r w:rsidR="000B7349">
        <w:t xml:space="preserve"> </w:t>
      </w:r>
    </w:p>
    <w:p w:rsidR="00BB1B7C" w:rsidRPr="00BB1B7C" w:rsidRDefault="00116FB8" w:rsidP="00321F8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  <w:rPr>
          <w:i/>
        </w:rPr>
      </w:pPr>
      <w:r>
        <w:rPr>
          <w:i/>
        </w:rPr>
        <w:t>5</w:t>
      </w:r>
      <w:r w:rsidR="00BB1B7C" w:rsidRPr="00BB1B7C">
        <w:rPr>
          <w:i/>
        </w:rPr>
        <w:t>. Demontáže</w:t>
      </w:r>
    </w:p>
    <w:p w:rsidR="0045437F" w:rsidRDefault="00DE6F62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  <w:r>
        <w:t>Především bude demontován stávající hlavní silový rozvaděč</w:t>
      </w:r>
      <w:r w:rsidR="009F543B">
        <w:t xml:space="preserve"> RH</w:t>
      </w:r>
      <w:r>
        <w:t xml:space="preserve">, který bude nahrazen rozvaděčem novým označený </w:t>
      </w:r>
      <w:proofErr w:type="spellStart"/>
      <w:r>
        <w:t>Rms</w:t>
      </w:r>
      <w:proofErr w:type="spellEnd"/>
      <w:r>
        <w:t xml:space="preserve">. </w:t>
      </w:r>
      <w:r w:rsidR="00BB1B7C">
        <w:t>Během rekonstrukce bude demontováno stávající napájení čerpadel T</w:t>
      </w:r>
      <w:r w:rsidR="000212B8">
        <w:t>V</w:t>
      </w:r>
      <w:r w:rsidR="00926F2D">
        <w:t>,</w:t>
      </w:r>
      <w:r>
        <w:t xml:space="preserve"> dvou </w:t>
      </w:r>
      <w:r w:rsidR="0015706D">
        <w:t>zásuvkov</w:t>
      </w:r>
      <w:r w:rsidR="00B21239">
        <w:t xml:space="preserve">ých </w:t>
      </w:r>
      <w:r w:rsidR="0015706D">
        <w:t>skřín</w:t>
      </w:r>
      <w:r w:rsidR="00B21239">
        <w:t>í</w:t>
      </w:r>
      <w:r w:rsidR="00926F2D">
        <w:t xml:space="preserve"> a napájení kompresorů</w:t>
      </w:r>
      <w:r>
        <w:t>.</w:t>
      </w:r>
      <w:r w:rsidR="0015706D">
        <w:t xml:space="preserve"> </w:t>
      </w:r>
      <w:r w:rsidR="00B21239">
        <w:t>Demontovány jsou veškeré kabelové trasy</w:t>
      </w:r>
      <w:r>
        <w:t xml:space="preserve"> včetně </w:t>
      </w:r>
      <w:r w:rsidR="00926F2D">
        <w:t xml:space="preserve">části </w:t>
      </w:r>
      <w:r>
        <w:t>trasy mezi rozvaděčem Rms1 a čerpadly ÚT</w:t>
      </w:r>
      <w:r w:rsidR="00B21239">
        <w:t>.</w:t>
      </w:r>
      <w:r w:rsidR="00FF3960">
        <w:t xml:space="preserve"> Demontovány jsou i napájecí kabely a ovládací kabely cirkulačních čerpadel a kompresorů.</w:t>
      </w:r>
      <w:r w:rsidR="00856068">
        <w:t xml:space="preserve"> Demontován</w:t>
      </w:r>
      <w:r>
        <w:t>y</w:t>
      </w:r>
      <w:r w:rsidR="00856068">
        <w:t xml:space="preserve"> bud</w:t>
      </w:r>
      <w:r>
        <w:t xml:space="preserve">ou zářivková svítidla umístěná na </w:t>
      </w:r>
      <w:r w:rsidR="009F543B">
        <w:t>stropě</w:t>
      </w:r>
      <w:r>
        <w:t>, která budou následně využita</w:t>
      </w:r>
      <w:r w:rsidR="00856068">
        <w:t>.</w:t>
      </w:r>
      <w:r>
        <w:t xml:space="preserve">  </w:t>
      </w:r>
      <w:r w:rsidR="00FF3960">
        <w:t xml:space="preserve"> </w:t>
      </w:r>
      <w:r w:rsidR="00FE1783">
        <w:t xml:space="preserve">  </w:t>
      </w:r>
    </w:p>
    <w:p w:rsidR="003D4907" w:rsidRDefault="003D4907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A97DC1" w:rsidRPr="00116FB8" w:rsidRDefault="00116FB8" w:rsidP="00A97DC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>6</w:t>
      </w:r>
      <w:r w:rsidR="00A97DC1">
        <w:t xml:space="preserve">. </w:t>
      </w:r>
      <w:r w:rsidR="00A97DC1" w:rsidRPr="00593CB6">
        <w:rPr>
          <w:i/>
        </w:rPr>
        <w:t>Závěrečná ustanovení</w:t>
      </w:r>
    </w:p>
    <w:p w:rsidR="00A97DC1" w:rsidRDefault="00A97DC1" w:rsidP="00A97DC1">
      <w:pPr>
        <w:jc w:val="both"/>
      </w:pPr>
      <w:r>
        <w:t xml:space="preserve">       Návrh technického řešení je vypracován v souladu s platnými normami ČSN. Práce elektro v rozvaděčích a práce na elektrickém zařízení smí provádět pouze osoba s kvalifikací „znalá“ přezkoušená ze základních elektrotechnických a bezpečnostních předpisů dle vyhlášky 50/1978 paragraf 6, skupina B. Na zařízení musí být prováděna pravidelná údržba a prohlídky dle platných norem a předpisů. Prohlídka zařízení bude prováděna jednou týdně a údržba bude prováděna při pravidelných ročních odstávkách. Revize nutno provádět v intervalu pěti let. Po pěti letech je nutno rovněž zajistit výměnu baterií řídící jednotky. Osoby určené k obsluze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musí být náležitě a prokazatelně proškoleny a obeznámeny s provozním zařízením a nebezpečím, jež může vzniknout při práci – ČSN EN 501 10-1 ed.2.</w:t>
      </w:r>
    </w:p>
    <w:p w:rsidR="00A97DC1" w:rsidRDefault="00A97DC1" w:rsidP="00A97DC1">
      <w:pPr>
        <w:jc w:val="both"/>
      </w:pPr>
      <w:r>
        <w:t xml:space="preserve">        Zařízení bude provozováno dle provozního řádu, který si zpracuje provozovatel. Pomůcky určené k obsluze provozu a zajištění bezpečnosti podle ČSN 381081 musí být zajištěny před uvedením zařízení do zkušebního provozu.</w:t>
      </w:r>
    </w:p>
    <w:p w:rsidR="00A97DC1" w:rsidRDefault="00A97DC1" w:rsidP="00A97DC1">
      <w:pPr>
        <w:jc w:val="both"/>
      </w:pPr>
      <w:r>
        <w:t xml:space="preserve">         Ochranné prostředky a pracovní pomůcky musí být udržovány provozuschopné a mimo použití vždy řádně uloženy na přístupných místech. Ochranné prostředky a pracovní pomůcky nejsou součástí dodávky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>.</w:t>
      </w:r>
    </w:p>
    <w:p w:rsidR="00A97DC1" w:rsidRDefault="00A97DC1" w:rsidP="00A97DC1">
      <w:pPr>
        <w:jc w:val="both"/>
      </w:pPr>
      <w:r>
        <w:t xml:space="preserve">         Provozovatel zhotoví pro objekt požární předpisy, s kterými seznámí příslušné pracovníky. V požárních předpisech bude určeno, které části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a jak se budou při požáru vypínat. Při požáru nutno vypnout elektrické zařízení hlavním jističem VS. </w:t>
      </w:r>
      <w:proofErr w:type="gramStart"/>
      <w:r>
        <w:t>Předpokladem</w:t>
      </w:r>
      <w:proofErr w:type="gramEnd"/>
      <w:r>
        <w:t xml:space="preserve"> pro řádný a trvalý provoz </w:t>
      </w:r>
      <w:proofErr w:type="spellStart"/>
      <w:r>
        <w:t>el.zařízení</w:t>
      </w:r>
      <w:proofErr w:type="spellEnd"/>
      <w:r>
        <w:t xml:space="preserve"> je správná obsluha a údržba </w:t>
      </w:r>
      <w:proofErr w:type="spellStart"/>
      <w:r>
        <w:t>el.zařízení</w:t>
      </w:r>
      <w:proofErr w:type="spellEnd"/>
      <w:r>
        <w:t xml:space="preserve"> dle příslušných norem a pokynů výrobců.</w:t>
      </w:r>
    </w:p>
    <w:p w:rsidR="00926F2D" w:rsidRDefault="00926F2D" w:rsidP="00A97DC1">
      <w:pPr>
        <w:jc w:val="both"/>
      </w:pPr>
    </w:p>
    <w:p w:rsidR="00A97DC1" w:rsidRDefault="00A97DC1" w:rsidP="00A97DC1">
      <w:pPr>
        <w:jc w:val="both"/>
      </w:pPr>
      <w:r>
        <w:lastRenderedPageBreak/>
        <w:t xml:space="preserve">         Jejich ustanovení je nutno dodržovat i při prováděcích pracích. Změny je možno provést po dohodě s projektantem. Před kolaudací je prováděcí podnik povinen dodržet ustanovení norem ČSN o výchozí revizi. Technická zpráva, stejně jako výkaz výměr a obsazení vstupů a výstupů doplňuje výkresovou část projektové dokumentace a jsou její nedílnou součástí.</w:t>
      </w: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0F47D0" w:rsidRPr="004E0511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  <w:rPr>
          <w:i/>
        </w:rPr>
      </w:pPr>
      <w:r w:rsidRPr="004E0511">
        <w:rPr>
          <w:i/>
        </w:rPr>
        <w:t>7. Další ujednání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7.1 Likvidace odpadu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Odpad spojený s montáží a demontáží likviduje zhotovitel dle zákona č. 185/2001 Sb., o odpadech v platném znění, a právních předpisů s ním souvisejících.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Zhotovitel je povinen provádět veškeré činnosti a úkony tak, aby zabránil vzniku škod, zamezil znečišťování pracovního a životního prostředí v oblastech ochrany ovzduší, nakládání s odpadními vodami, odpady, chemickými látkami a hlukovými emisemi.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7.2 Protipožární opatření a zabezpečení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  Aby nedocházelo k požáru a jeho rozšíření po kabelových trasách, je nutné kabelové trasy, konstrukce, přístroje a skříně v provozu pravidelně čistit od nánosu hořlavých látek, předmětů a od zaolejování. Dále je třeba věnovat pozornost preventivnímu opatření, jako je kontrola stavu kabelových instalací, uložení kabelů, spojek, spojů a utěsnění kabelových prostupů v protipožárních přepážkách (pokud jsou instalovány).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Provozovatel je povinen se řídit, při uvádění do provozu a provozování, podmínkami dle ČSN. Provozovatel je povinen zpracovat provozní předpisy a tyto vyvěsit na viditelném místě. Obsluha musí být s provozními předpisy prokazatelně seznámena.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Obsluhou a údržbou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zařízení</w:t>
      </w:r>
      <w:proofErr w:type="spellEnd"/>
      <w:proofErr w:type="gramEnd"/>
      <w:r>
        <w:t xml:space="preserve"> mohou být provozovatelem pověřováni jen pracovníci alespoň poučení, údržbu mohou provádět je pracovníci znalí ve smyslu vyhlášky 50/78Sb.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Před uvedením do provozu musí být provedena výchozí revizní zpráva s kladným výsledkem.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ind w:right="244"/>
        <w:jc w:val="both"/>
      </w:pPr>
      <w:r>
        <w:t xml:space="preserve">       V případě změny v PD musí být tato změna zakreslena do projektové dokumentace tím, kdo tuto změnu provedl.   </w:t>
      </w: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</w:p>
    <w:p w:rsidR="000F47D0" w:rsidRDefault="000F47D0" w:rsidP="000F47D0">
      <w:pPr>
        <w:jc w:val="both"/>
      </w:pPr>
      <w:r>
        <w:t>* Nařízení vlády č.494/20001 Sb., kterým se stanoví způsob evidence, hlášení a zasílání záznamu o úrazu</w:t>
      </w:r>
    </w:p>
    <w:p w:rsidR="000F47D0" w:rsidRDefault="000F47D0" w:rsidP="000F47D0">
      <w:pPr>
        <w:jc w:val="both"/>
      </w:pPr>
      <w:r>
        <w:t>* Nařízení vlády č.9/2013 Sb., kterou se stanoví způsob ochrany zdraví při práci</w:t>
      </w:r>
    </w:p>
    <w:p w:rsidR="000F47D0" w:rsidRDefault="000F47D0" w:rsidP="000F47D0">
      <w:pPr>
        <w:jc w:val="both"/>
      </w:pPr>
      <w:r>
        <w:t xml:space="preserve">* Vyhláška ČUBP a ČBÚ č. 50/1978 o odborné způsobilosti v elektrotechnice, ve znění </w:t>
      </w:r>
      <w:proofErr w:type="spellStart"/>
      <w:r>
        <w:t>vyhl</w:t>
      </w:r>
      <w:proofErr w:type="spellEnd"/>
      <w:r>
        <w:t>. 98/1982 Sb.</w:t>
      </w:r>
    </w:p>
    <w:p w:rsidR="000F47D0" w:rsidRDefault="000F47D0" w:rsidP="000F47D0">
      <w:pPr>
        <w:jc w:val="both"/>
      </w:pPr>
      <w:r>
        <w:t xml:space="preserve">* Vyhláška ČUBP č.48/1982 Sb., kterou se stanoví základní požadavky k zajištění bezpečnosti práce technických zařízení, ve znění </w:t>
      </w:r>
      <w:proofErr w:type="spellStart"/>
      <w:r>
        <w:t>vyhl</w:t>
      </w:r>
      <w:proofErr w:type="spellEnd"/>
      <w:r>
        <w:t>. Č.352/2000Sb.</w:t>
      </w:r>
    </w:p>
    <w:p w:rsidR="000F47D0" w:rsidRDefault="000F47D0" w:rsidP="000F47D0">
      <w:pPr>
        <w:jc w:val="both"/>
      </w:pPr>
      <w:r>
        <w:t>* Zákon č.309/2006 Sb., o bezpečnosti práce a technických zařízení při stavebních pracích.</w:t>
      </w:r>
    </w:p>
    <w:p w:rsidR="000F47D0" w:rsidRDefault="000F47D0" w:rsidP="000F47D0">
      <w:pPr>
        <w:jc w:val="both"/>
      </w:pPr>
      <w:r>
        <w:t>* Vyhláška MPSV 73/2010 Sb., kterou se určují vyhrazená elektrická zařízení a stanoví některé podmínky k zajištění jejich bezpečnosti. ČSN EN 50110-1 ed.3 Obsluha a práce na elektrických zařízeních – Část 1: Obecné požadavky</w:t>
      </w:r>
    </w:p>
    <w:p w:rsidR="000F47D0" w:rsidRDefault="000F47D0" w:rsidP="000F47D0">
      <w:pPr>
        <w:jc w:val="both"/>
      </w:pPr>
      <w:r>
        <w:t>* BOZP dodavatele</w:t>
      </w:r>
    </w:p>
    <w:p w:rsidR="000F47D0" w:rsidRDefault="000F47D0" w:rsidP="000F47D0">
      <w:pPr>
        <w:jc w:val="both"/>
      </w:pPr>
    </w:p>
    <w:p w:rsidR="00926F2D" w:rsidRDefault="00926F2D" w:rsidP="000F47D0">
      <w:pPr>
        <w:jc w:val="both"/>
      </w:pPr>
    </w:p>
    <w:p w:rsidR="00926F2D" w:rsidRDefault="00926F2D" w:rsidP="000F47D0">
      <w:pPr>
        <w:jc w:val="both"/>
      </w:pPr>
    </w:p>
    <w:p w:rsidR="009F543B" w:rsidRDefault="009F543B" w:rsidP="000F47D0">
      <w:pPr>
        <w:jc w:val="both"/>
      </w:pPr>
    </w:p>
    <w:p w:rsidR="009F543B" w:rsidRDefault="009F543B" w:rsidP="000F47D0">
      <w:pPr>
        <w:jc w:val="both"/>
      </w:pPr>
    </w:p>
    <w:p w:rsidR="000F47D0" w:rsidRDefault="000F47D0" w:rsidP="000F47D0">
      <w:pPr>
        <w:jc w:val="both"/>
      </w:pPr>
      <w:r>
        <w:lastRenderedPageBreak/>
        <w:t>Provedení montážních prací a použitý materiál odpovídá platným ČSN:</w:t>
      </w:r>
    </w:p>
    <w:p w:rsidR="000F47D0" w:rsidRDefault="000F47D0" w:rsidP="000F47D0">
      <w:pPr>
        <w:ind w:left="2694" w:hanging="2694"/>
        <w:jc w:val="both"/>
      </w:pPr>
    </w:p>
    <w:p w:rsidR="000F47D0" w:rsidRDefault="000F47D0" w:rsidP="000F47D0">
      <w:pPr>
        <w:ind w:left="2694" w:hanging="2694"/>
        <w:jc w:val="both"/>
      </w:pPr>
      <w:r>
        <w:t>ČSN 33 0165/EN 60446/</w:t>
      </w:r>
      <w:r>
        <w:tab/>
        <w:t>Elektrické předpisy. Značení vodičů barvami nebo číslicemi. Prováděcí ustanovení</w:t>
      </w:r>
    </w:p>
    <w:p w:rsidR="000F47D0" w:rsidRDefault="000F47D0" w:rsidP="000F47D0">
      <w:pPr>
        <w:ind w:left="2694" w:hanging="2694"/>
        <w:jc w:val="both"/>
      </w:pPr>
      <w:r>
        <w:t>ČSN 33 1500</w:t>
      </w:r>
      <w:r>
        <w:tab/>
        <w:t xml:space="preserve">Elektrické předpisy. Revize elektrických zařízení </w:t>
      </w:r>
    </w:p>
    <w:p w:rsidR="000F47D0" w:rsidRDefault="000F47D0" w:rsidP="000F47D0">
      <w:pPr>
        <w:ind w:left="2694" w:hanging="2694"/>
        <w:jc w:val="both"/>
      </w:pPr>
      <w:r>
        <w:t>ČSN 33 2000-1 ed.2</w:t>
      </w:r>
      <w:r>
        <w:tab/>
        <w:t>Elektrické instalace nízkého napětí – Část 1: Základní hlediska, stanovení základních charakteristik</w:t>
      </w:r>
    </w:p>
    <w:p w:rsidR="000F47D0" w:rsidRDefault="000F47D0" w:rsidP="000F47D0">
      <w:pPr>
        <w:ind w:left="2694" w:hanging="2694"/>
        <w:jc w:val="both"/>
      </w:pPr>
      <w:r>
        <w:t>ČSN 33 2000-4-</w:t>
      </w:r>
      <w:proofErr w:type="gramStart"/>
      <w:r>
        <w:t>41-ed.</w:t>
      </w:r>
      <w:proofErr w:type="gramEnd"/>
      <w:r>
        <w:t>2</w:t>
      </w:r>
      <w:r>
        <w:tab/>
        <w:t>Elektrické instalace nízkého napětí – Část 4-41: Ochranná opatření pro zajištění bezpečnosti – Ochrana před úrazem elektrickým proudem</w:t>
      </w:r>
    </w:p>
    <w:p w:rsidR="000F47D0" w:rsidRDefault="000F47D0" w:rsidP="000F47D0">
      <w:pPr>
        <w:ind w:left="2694" w:hanging="2694"/>
        <w:jc w:val="both"/>
      </w:pPr>
      <w:r>
        <w:t>ČSN 33 2000-4-</w:t>
      </w:r>
      <w:proofErr w:type="gramStart"/>
      <w:r>
        <w:t>42-ed.</w:t>
      </w:r>
      <w:proofErr w:type="gramEnd"/>
      <w:r>
        <w:t>2</w:t>
      </w:r>
      <w:r>
        <w:tab/>
        <w:t>Elektrotechnické předpisy. Elektrická zařízení Část 4: Bezpečnost. Kapitola 42: Ochrana před účinky tepla</w:t>
      </w:r>
    </w:p>
    <w:p w:rsidR="000F47D0" w:rsidRDefault="000F47D0" w:rsidP="000F47D0">
      <w:pPr>
        <w:ind w:left="2694" w:hanging="2694"/>
        <w:jc w:val="both"/>
      </w:pPr>
      <w:r>
        <w:t>ČSN 33 2000-4-43 ed.2</w:t>
      </w:r>
      <w:r>
        <w:tab/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instalace</w:t>
      </w:r>
      <w:proofErr w:type="spellEnd"/>
      <w:proofErr w:type="gramEnd"/>
      <w:r>
        <w:t xml:space="preserve"> </w:t>
      </w:r>
      <w:proofErr w:type="spellStart"/>
      <w:r>
        <w:t>nn</w:t>
      </w:r>
      <w:proofErr w:type="spellEnd"/>
      <w:r>
        <w:t xml:space="preserve"> – Část 4-43: Bezpečnost - Ochrana před nadproudy</w:t>
      </w:r>
    </w:p>
    <w:p w:rsidR="000F47D0" w:rsidRDefault="000F47D0" w:rsidP="000F47D0">
      <w:pPr>
        <w:ind w:left="2694" w:hanging="2694"/>
        <w:jc w:val="both"/>
      </w:pPr>
      <w:r>
        <w:t>ČSN 33 2000-4-443 ed.2</w:t>
      </w:r>
      <w:r>
        <w:tab/>
        <w:t>Elektrické instalace budov. Bezpečnost – Ochrana před rušivým napětím a elektromagnetickým rušením. Kapitola 443: Ochrana proti atmosférickým nebo spínacím přepětím</w:t>
      </w:r>
    </w:p>
    <w:p w:rsidR="000F47D0" w:rsidRDefault="000F47D0" w:rsidP="000F47D0">
      <w:pPr>
        <w:ind w:left="2694" w:hanging="2694"/>
        <w:jc w:val="both"/>
      </w:pPr>
      <w:r>
        <w:t>ČSN 33 2000-4-444</w:t>
      </w:r>
      <w:r>
        <w:tab/>
        <w:t>Elektrické instalace nízkého napětí – Část 4-444: Bezpečnost – Ochrana před napěťovým a elektromagnetickým rušením</w:t>
      </w:r>
    </w:p>
    <w:p w:rsidR="000F47D0" w:rsidRDefault="000F47D0" w:rsidP="000F47D0">
      <w:pPr>
        <w:ind w:left="2694" w:hanging="2694"/>
        <w:jc w:val="both"/>
      </w:pPr>
      <w:r>
        <w:t>ČSN 33 2000-4-46 ed.2</w:t>
      </w:r>
      <w:r>
        <w:tab/>
        <w:t>Elektrotechnické předpisy. Elektrická zařízení. Část 4: Bezpečnost. Kapitola 46: Odpojování a spínání</w:t>
      </w:r>
    </w:p>
    <w:p w:rsidR="000F47D0" w:rsidRDefault="000F47D0" w:rsidP="000F47D0">
      <w:pPr>
        <w:ind w:left="2694" w:hanging="2694"/>
        <w:jc w:val="both"/>
      </w:pPr>
      <w:r>
        <w:t>ČSN 33 2000-4-473</w:t>
      </w:r>
      <w:r>
        <w:tab/>
        <w:t>Elektrotechnické předpisy. Elektrická zařízení. Část 4: Bezpečnost. Kapitola 47: Použití ochranných opatření pro zajištění bezpečnosti. Opatření proti nadproudům</w:t>
      </w:r>
    </w:p>
    <w:p w:rsidR="000F47D0" w:rsidRDefault="000F47D0" w:rsidP="000F47D0">
      <w:pPr>
        <w:ind w:left="2694" w:hanging="2694"/>
        <w:jc w:val="both"/>
      </w:pPr>
      <w:r>
        <w:t>ČSN 33 2000-7-729</w:t>
      </w:r>
      <w:r>
        <w:tab/>
        <w:t>Elektrické instalace nízkého napětí – Část 7-729: Zařízení jednoúčelová a ve zvláštních objektech – Uličky pro obsluhu nebo údržbu</w:t>
      </w:r>
    </w:p>
    <w:p w:rsidR="000F47D0" w:rsidRDefault="000F47D0" w:rsidP="000F47D0">
      <w:pPr>
        <w:ind w:left="2694" w:hanging="2694"/>
        <w:jc w:val="both"/>
      </w:pPr>
      <w:r>
        <w:t>ČSN 33 2000-5-51 ed.3</w:t>
      </w:r>
      <w:r>
        <w:tab/>
        <w:t>Elektrické instalace nízkého napětí – Část 5-51: Výběr a stavba elektrických zařízení – Všeobecné předpisy</w:t>
      </w:r>
    </w:p>
    <w:p w:rsidR="000F47D0" w:rsidRDefault="000F47D0" w:rsidP="000F47D0">
      <w:pPr>
        <w:ind w:left="2694" w:hanging="2694"/>
        <w:jc w:val="both"/>
      </w:pPr>
      <w:r>
        <w:t>ČSN 33 2000-5-52 ed.2</w:t>
      </w:r>
      <w:r>
        <w:tab/>
        <w:t>Elektrotechnické předpisy. Elektrická zařízení. Část 5: Výběr a stavba elektrických zařízení. Kapitola 52: Výběr soustav a stavba vedení</w:t>
      </w:r>
    </w:p>
    <w:p w:rsidR="000F47D0" w:rsidRDefault="000F47D0" w:rsidP="000F47D0">
      <w:pPr>
        <w:ind w:left="2694" w:hanging="2694"/>
        <w:jc w:val="both"/>
      </w:pPr>
      <w:r>
        <w:t>ČSN 33 2000-5-534</w:t>
      </w:r>
      <w:r>
        <w:tab/>
        <w:t>Elektrická instalace nízkého napětí – Část 5-53: Odpojování, spínání a řízení Oddíl 534: Přepěťová ochranná zařízení</w:t>
      </w:r>
    </w:p>
    <w:p w:rsidR="000F47D0" w:rsidRDefault="000F47D0" w:rsidP="000F47D0">
      <w:pPr>
        <w:ind w:left="2694" w:hanging="2694"/>
        <w:jc w:val="both"/>
      </w:pPr>
      <w:r>
        <w:t>ČSN 33 2000-5-54 ed.3</w:t>
      </w:r>
      <w:r>
        <w:tab/>
        <w:t xml:space="preserve">Elektrické instalace nízkého napětí – Část 5-54: Výběr a stavba el. </w:t>
      </w:r>
      <w:proofErr w:type="gramStart"/>
      <w:r>
        <w:t>zařízení</w:t>
      </w:r>
      <w:proofErr w:type="gramEnd"/>
      <w:r>
        <w:t xml:space="preserve">. Uzemnění, </w:t>
      </w:r>
      <w:proofErr w:type="spellStart"/>
      <w:r>
        <w:t>ochr.vodiče</w:t>
      </w:r>
      <w:proofErr w:type="spellEnd"/>
      <w:r>
        <w:t xml:space="preserve"> a vodiče </w:t>
      </w:r>
      <w:proofErr w:type="spellStart"/>
      <w:r>
        <w:t>ochr</w:t>
      </w:r>
      <w:proofErr w:type="spellEnd"/>
      <w:r>
        <w:t>. pospojování</w:t>
      </w:r>
    </w:p>
    <w:p w:rsidR="000F47D0" w:rsidRDefault="000F47D0" w:rsidP="000F47D0">
      <w:pPr>
        <w:ind w:left="2694" w:hanging="2694"/>
        <w:jc w:val="both"/>
      </w:pPr>
      <w:r>
        <w:t>ČSN 33-2000-5-56 ed.2</w:t>
      </w:r>
      <w:r>
        <w:tab/>
        <w:t>Elektrické instalace nízkého napětí – Část 5-56: Výběr a stavba elektrických zařízení – Zařízení pro bezpečnostní účely</w:t>
      </w:r>
    </w:p>
    <w:p w:rsidR="000F47D0" w:rsidRDefault="000F47D0" w:rsidP="000F47D0">
      <w:pPr>
        <w:ind w:left="2694" w:hanging="2694"/>
        <w:jc w:val="both"/>
      </w:pPr>
      <w:r>
        <w:t>ČSN 33 2000-6</w:t>
      </w:r>
      <w:r>
        <w:tab/>
        <w:t>Elektrické instalace nízkého napětí – Část 6: Revize</w:t>
      </w:r>
    </w:p>
    <w:p w:rsidR="000F47D0" w:rsidRDefault="000F47D0" w:rsidP="000F47D0">
      <w:pPr>
        <w:ind w:left="2694" w:hanging="2694"/>
        <w:jc w:val="both"/>
      </w:pPr>
      <w:r>
        <w:t>ČSN 33 3051</w:t>
      </w:r>
      <w:r>
        <w:tab/>
        <w:t>Ochrany elektrických strojů a rozvodných zařízení</w:t>
      </w:r>
    </w:p>
    <w:p w:rsidR="000F47D0" w:rsidRDefault="000F47D0" w:rsidP="000F47D0">
      <w:pPr>
        <w:ind w:left="2694" w:hanging="2694"/>
        <w:jc w:val="both"/>
      </w:pPr>
      <w:r>
        <w:t>ČSN 33 2130 ed.2</w:t>
      </w:r>
      <w:r>
        <w:tab/>
        <w:t>Elektrické instalace nízkého napětí – Vnitřní elektrické rozvody</w:t>
      </w:r>
    </w:p>
    <w:p w:rsidR="000F47D0" w:rsidRDefault="000F47D0" w:rsidP="000F47D0">
      <w:pPr>
        <w:ind w:left="2694" w:hanging="2694"/>
        <w:jc w:val="both"/>
      </w:pPr>
      <w:r>
        <w:t>ČSN 33 3210</w:t>
      </w:r>
      <w:r>
        <w:tab/>
        <w:t>Elektrotechnické předpisy. Rozvodná zařízení. Společná ustanovení</w:t>
      </w:r>
    </w:p>
    <w:p w:rsidR="000F47D0" w:rsidRDefault="000F47D0" w:rsidP="000F47D0">
      <w:pPr>
        <w:ind w:left="2694" w:hanging="2694"/>
        <w:jc w:val="both"/>
      </w:pPr>
      <w:r>
        <w:t>ČSN 33 120</w:t>
      </w:r>
      <w:r>
        <w:tab/>
        <w:t>Elektrotechnické předpisy. Normalizovaná napětí</w:t>
      </w:r>
    </w:p>
    <w:p w:rsidR="000F47D0" w:rsidRDefault="000F47D0" w:rsidP="000F47D0">
      <w:pPr>
        <w:ind w:left="2694" w:hanging="2694"/>
        <w:jc w:val="both"/>
      </w:pPr>
      <w:r>
        <w:t>IEC ČSN 33 3015</w:t>
      </w:r>
      <w:r>
        <w:tab/>
        <w:t xml:space="preserve">Elektrotechnické předpisy. </w:t>
      </w:r>
      <w:proofErr w:type="spellStart"/>
      <w:proofErr w:type="gramStart"/>
      <w:r>
        <w:t>El</w:t>
      </w:r>
      <w:proofErr w:type="gramEnd"/>
      <w:r>
        <w:t>.</w:t>
      </w:r>
      <w:proofErr w:type="gramStart"/>
      <w:r>
        <w:t>stanice</w:t>
      </w:r>
      <w:proofErr w:type="spellEnd"/>
      <w:proofErr w:type="gramEnd"/>
      <w:r>
        <w:t xml:space="preserve"> a </w:t>
      </w:r>
      <w:proofErr w:type="spellStart"/>
      <w:r>
        <w:t>el.zařízení</w:t>
      </w:r>
      <w:proofErr w:type="spellEnd"/>
      <w:r>
        <w:t>. Zásady dimenzování podle elektrodynamické a tepelné odolnosti při zkratech</w:t>
      </w:r>
    </w:p>
    <w:p w:rsidR="000F47D0" w:rsidRDefault="000F47D0" w:rsidP="000F47D0">
      <w:pPr>
        <w:ind w:left="2694" w:hanging="2694"/>
        <w:jc w:val="both"/>
      </w:pPr>
      <w:r>
        <w:t>ČSN 34 1610</w:t>
      </w:r>
      <w:r>
        <w:tab/>
        <w:t>Elektrický silnoproudý rozvod v průmyslových provozovnách</w:t>
      </w:r>
    </w:p>
    <w:p w:rsidR="000F47D0" w:rsidRDefault="000F47D0" w:rsidP="000F47D0">
      <w:pPr>
        <w:ind w:left="2694" w:hanging="2694"/>
        <w:jc w:val="both"/>
      </w:pPr>
      <w:r>
        <w:t>ČSN EN 61140 ed.2</w:t>
      </w:r>
      <w:r>
        <w:tab/>
        <w:t>Ochrana před úrazem elektrickým proudem – společná hlediska pro instalaci zařízení</w:t>
      </w:r>
    </w:p>
    <w:p w:rsidR="000F47D0" w:rsidRDefault="000F47D0" w:rsidP="000F47D0">
      <w:pPr>
        <w:ind w:left="2694" w:hanging="2694"/>
        <w:jc w:val="both"/>
      </w:pPr>
      <w:r>
        <w:t>ČSN EN 61439-1 ed.2</w:t>
      </w:r>
      <w:r>
        <w:tab/>
        <w:t>Rozvaděče nízkého napětí – Část 1: Všeobecná část</w:t>
      </w: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0F47D0" w:rsidRDefault="000F47D0" w:rsidP="000F47D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9F543B" w:rsidRDefault="009F543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45437F" w:rsidRDefault="0045437F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360"/>
        </w:tabs>
        <w:suppressAutoHyphens/>
        <w:spacing w:line="240" w:lineRule="atLeast"/>
        <w:jc w:val="both"/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0F47D0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 xml:space="preserve"> </w:t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</w:r>
      <w:r w:rsidR="0015706D"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0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15706D" w:rsidRDefault="0015706D" w:rsidP="0015706D">
      <w:pPr>
        <w:jc w:val="center"/>
        <w:rPr>
          <w:rFonts w:ascii="Arial" w:hAnsi="Arial" w:cs="Arial"/>
        </w:rPr>
      </w:pPr>
    </w:p>
    <w:p w:rsidR="007E79FF" w:rsidRDefault="00D25C4C" w:rsidP="007E79FF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</w:t>
      </w:r>
      <w:r w:rsidR="007E79FF">
        <w:rPr>
          <w:rFonts w:ascii="Arial" w:hAnsi="Arial" w:cs="Arial"/>
          <w:b/>
          <w:bCs/>
          <w:sz w:val="40"/>
          <w:szCs w:val="40"/>
        </w:rPr>
        <w:t>.3</w:t>
      </w:r>
      <w:proofErr w:type="gramEnd"/>
      <w:r w:rsidR="007E79FF">
        <w:rPr>
          <w:rFonts w:ascii="Arial" w:hAnsi="Arial" w:cs="Arial"/>
          <w:b/>
          <w:bCs/>
          <w:sz w:val="40"/>
          <w:szCs w:val="40"/>
        </w:rPr>
        <w:t xml:space="preserve">  Silnoproudá elektro</w:t>
      </w:r>
      <w:r>
        <w:rPr>
          <w:rFonts w:ascii="Arial" w:hAnsi="Arial" w:cs="Arial"/>
          <w:b/>
          <w:bCs/>
          <w:sz w:val="40"/>
          <w:szCs w:val="40"/>
        </w:rPr>
        <w:t>instalace</w:t>
      </w:r>
    </w:p>
    <w:p w:rsidR="007E79FF" w:rsidRDefault="007E79FF" w:rsidP="007E79FF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15706D" w:rsidRDefault="0015706D">
      <w:pPr>
        <w:jc w:val="center"/>
        <w:rPr>
          <w:rFonts w:ascii="Arial" w:hAnsi="Arial" w:cs="Arial"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Specifikace materiálu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: 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</w:t>
      </w:r>
      <w:r w:rsidR="00B21239">
        <w:rPr>
          <w:b/>
          <w:bCs/>
          <w:sz w:val="22"/>
          <w:szCs w:val="22"/>
        </w:rPr>
        <w:t xml:space="preserve">              </w:t>
      </w:r>
      <w:r>
        <w:rPr>
          <w:b/>
          <w:bCs/>
          <w:sz w:val="22"/>
          <w:szCs w:val="22"/>
        </w:rPr>
        <w:t xml:space="preserve">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2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0774E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</w:t>
      </w:r>
      <w:r w:rsidR="00AD78D8">
        <w:rPr>
          <w:sz w:val="22"/>
          <w:szCs w:val="22"/>
        </w:rPr>
        <w:t xml:space="preserve"> 2022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1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15706D" w:rsidRDefault="0015706D" w:rsidP="0015706D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15706D" w:rsidRDefault="0015706D" w:rsidP="0015706D"/>
    <w:p w:rsidR="0015706D" w:rsidRDefault="0015706D" w:rsidP="0015706D"/>
    <w:p w:rsidR="0015706D" w:rsidRDefault="0015706D" w:rsidP="0015706D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15706D" w:rsidRDefault="0015706D" w:rsidP="0015706D"/>
    <w:p w:rsidR="0015706D" w:rsidRDefault="0015706D" w:rsidP="0015706D"/>
    <w:p w:rsidR="0015706D" w:rsidRDefault="0015706D" w:rsidP="0015706D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15706D" w:rsidRDefault="0015706D" w:rsidP="0015706D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rial" w:hAnsi="Arial" w:cs="Arial"/>
        </w:rPr>
      </w:pPr>
    </w:p>
    <w:p w:rsidR="0072421A" w:rsidRDefault="0072421A" w:rsidP="0072421A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2421A" w:rsidRDefault="0072421A" w:rsidP="0072421A">
      <w:pPr>
        <w:jc w:val="center"/>
        <w:rPr>
          <w:rFonts w:ascii="Algerian" w:hAnsi="Algerian" w:cs="Algerian"/>
        </w:rPr>
      </w:pPr>
    </w:p>
    <w:p w:rsidR="0015706D" w:rsidRDefault="0015706D" w:rsidP="0072421A">
      <w:pPr>
        <w:jc w:val="center"/>
        <w:rPr>
          <w:rFonts w:ascii="Algerian" w:hAnsi="Algerian" w:cs="Algerian"/>
        </w:rPr>
      </w:pPr>
    </w:p>
    <w:p w:rsidR="0072421A" w:rsidRDefault="0072421A" w:rsidP="0072421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2421A" w:rsidRDefault="0072421A" w:rsidP="0072421A"/>
    <w:p w:rsidR="0072421A" w:rsidRDefault="0072421A" w:rsidP="0072421A">
      <w:pPr>
        <w:pStyle w:val="Nadpis6"/>
      </w:pPr>
      <w:r>
        <w:t xml:space="preserve">                             Výkaz výměr</w:t>
      </w:r>
    </w:p>
    <w:p w:rsidR="0072421A" w:rsidRDefault="0072421A" w:rsidP="0072421A"/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rPr>
          <w:b/>
          <w:bCs/>
        </w:rPr>
      </w:pPr>
    </w:p>
    <w:p w:rsidR="0072421A" w:rsidRDefault="0072421A" w:rsidP="0072421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2421A" w:rsidRDefault="0072421A" w:rsidP="0072421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2421A" w:rsidRDefault="0072421A" w:rsidP="0072421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2421A" w:rsidRDefault="0072421A" w:rsidP="0072421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2421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2421A" w:rsidRDefault="0072421A" w:rsidP="0028670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3</w:t>
            </w:r>
          </w:p>
        </w:tc>
      </w:tr>
    </w:tbl>
    <w:p w:rsidR="0072421A" w:rsidRDefault="0072421A" w:rsidP="0072421A">
      <w:r>
        <w:t xml:space="preserve">                                                         </w:t>
      </w:r>
    </w:p>
    <w:p w:rsidR="0072421A" w:rsidRDefault="0072421A" w:rsidP="0072421A"/>
    <w:p w:rsidR="0015706D" w:rsidRDefault="0015706D" w:rsidP="0072421A"/>
    <w:p w:rsidR="0072421A" w:rsidRDefault="0072421A" w:rsidP="0072421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2421A" w:rsidRDefault="0080774E" w:rsidP="0072421A">
      <w:pPr>
        <w:pBdr>
          <w:top w:val="single" w:sz="6" w:space="1" w:color="auto"/>
        </w:pBdr>
        <w:jc w:val="center"/>
        <w:rPr>
          <w:sz w:val="22"/>
          <w:szCs w:val="22"/>
        </w:rPr>
      </w:pPr>
      <w:r>
        <w:rPr>
          <w:sz w:val="22"/>
          <w:szCs w:val="22"/>
        </w:rPr>
        <w:t>duben</w:t>
      </w:r>
      <w:r w:rsidR="00AD78D8">
        <w:rPr>
          <w:sz w:val="22"/>
          <w:szCs w:val="22"/>
        </w:rPr>
        <w:t xml:space="preserve"> 2022 </w:t>
      </w:r>
    </w:p>
    <w:p w:rsidR="0072421A" w:rsidRDefault="0072421A">
      <w:pPr>
        <w:pBdr>
          <w:top w:val="single" w:sz="6" w:space="1" w:color="auto"/>
        </w:pBdr>
        <w:jc w:val="center"/>
        <w:rPr>
          <w:sz w:val="22"/>
          <w:szCs w:val="22"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2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</w:rPr>
      </w:pPr>
    </w:p>
    <w:p w:rsidR="002F4FBC" w:rsidRDefault="002F4FBC">
      <w:pPr>
        <w:jc w:val="center"/>
        <w:rPr>
          <w:rFonts w:ascii="Arial" w:hAnsi="Arial" w:cs="Arial"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  <w:rPr>
          <w:rFonts w:ascii="Algerian" w:hAnsi="Algerian" w:cs="Algerian"/>
        </w:rPr>
      </w:pPr>
    </w:p>
    <w:p w:rsidR="007C148A" w:rsidRDefault="007C148A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</w:p>
    <w:p w:rsidR="002F4FBC" w:rsidRDefault="002F4FBC">
      <w:pPr>
        <w:rPr>
          <w:rFonts w:ascii="Algerian" w:hAnsi="Algerian" w:cs="Algerian"/>
        </w:rPr>
      </w:pPr>
    </w:p>
    <w:p w:rsidR="007C148A" w:rsidRDefault="007C148A"/>
    <w:p w:rsidR="007C148A" w:rsidRDefault="005179E9">
      <w:pPr>
        <w:pStyle w:val="Nadpis6"/>
        <w:jc w:val="center"/>
      </w:pPr>
      <w:r>
        <w:t>Kabelový seznam</w:t>
      </w:r>
    </w:p>
    <w:p w:rsidR="007C148A" w:rsidRDefault="007C148A"/>
    <w:p w:rsidR="007C148A" w:rsidRDefault="007C148A">
      <w:pPr>
        <w:rPr>
          <w:b/>
          <w:bCs/>
        </w:rPr>
      </w:pPr>
    </w:p>
    <w:p w:rsidR="007C148A" w:rsidRDefault="007C148A">
      <w:pPr>
        <w:rPr>
          <w:b/>
          <w:bCs/>
        </w:rPr>
      </w:pP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7C148A" w:rsidRDefault="007C148A">
      <w:pPr>
        <w:rPr>
          <w:b/>
          <w:bCs/>
          <w:sz w:val="28"/>
          <w:szCs w:val="28"/>
        </w:rPr>
      </w:pP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2421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    4</w:t>
            </w:r>
          </w:p>
        </w:tc>
      </w:tr>
    </w:tbl>
    <w:p w:rsidR="007C148A" w:rsidRDefault="007C148A">
      <w:r>
        <w:t xml:space="preserve">                                                         </w:t>
      </w:r>
    </w:p>
    <w:p w:rsidR="007C148A" w:rsidRDefault="007C148A"/>
    <w:p w:rsidR="002F4FBC" w:rsidRDefault="002F4FBC"/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0774E">
      <w:pPr>
        <w:pBdr>
          <w:top w:val="single" w:sz="6" w:space="1" w:color="auto"/>
        </w:pBdr>
        <w:jc w:val="center"/>
      </w:pPr>
      <w:r>
        <w:t>duben</w:t>
      </w:r>
      <w:r w:rsidR="00AD78D8">
        <w:t xml:space="preserve"> 2022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4111"/>
        </w:tabs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</w:pPr>
      <w:proofErr w:type="spellStart"/>
      <w:r>
        <w:rPr>
          <w:rFonts w:ascii="BankGothic Md BT" w:hAnsi="BankGothic Md BT" w:cs="BankGothic Md BT"/>
          <w:b/>
          <w:bCs/>
          <w:i/>
          <w:iCs/>
          <w:sz w:val="56"/>
          <w:szCs w:val="56"/>
          <w:u w:val="single"/>
        </w:rPr>
        <w:lastRenderedPageBreak/>
        <w:t>PeMaR</w:t>
      </w:r>
      <w:proofErr w:type="spellEnd"/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Ing. Michael Pekárek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Habrová 3100/21        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tabs>
          <w:tab w:val="left" w:pos="7088"/>
        </w:tabs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415 01 Teplice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tel.: 602475156</w:t>
      </w:r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i/>
          <w:i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</w:t>
      </w:r>
      <w:hyperlink r:id="rId13" w:history="1">
        <w:r w:rsidRPr="00CB185E">
          <w:rPr>
            <w:rStyle w:val="Hypertextovodkaz"/>
            <w:i/>
            <w:iCs/>
          </w:rPr>
          <w:t>pekym@seznam.cz</w:t>
        </w:r>
      </w:hyperlink>
    </w:p>
    <w:p w:rsidR="002F4FBC" w:rsidRDefault="002F4FBC" w:rsidP="002F4FBC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pct5" w:color="auto" w:fill="auto"/>
        <w:rPr>
          <w:b/>
          <w:bCs/>
        </w:rPr>
      </w:pPr>
    </w:p>
    <w:p w:rsidR="002F4FBC" w:rsidRDefault="002F4FBC" w:rsidP="002F4FBC"/>
    <w:p w:rsidR="002F4FBC" w:rsidRDefault="002F4FBC" w:rsidP="002F4FBC"/>
    <w:p w:rsidR="002F4FBC" w:rsidRDefault="002F4FBC" w:rsidP="002F4FBC">
      <w:pPr>
        <w:pBdr>
          <w:top w:val="double" w:sz="6" w:space="1" w:color="auto"/>
          <w:left w:val="double" w:sz="6" w:space="4" w:color="auto"/>
          <w:bottom w:val="double" w:sz="6" w:space="1" w:color="auto"/>
          <w:right w:val="double" w:sz="6" w:space="4" w:color="auto"/>
        </w:pBdr>
        <w:shd w:val="clear" w:color="auto" w:fill="FFFFFF"/>
      </w:pPr>
      <w:proofErr w:type="gramStart"/>
      <w:r>
        <w:rPr>
          <w:b/>
          <w:bCs/>
        </w:rPr>
        <w:t>Investor :  Severočeská</w:t>
      </w:r>
      <w:proofErr w:type="gramEnd"/>
      <w:r>
        <w:rPr>
          <w:b/>
          <w:bCs/>
        </w:rPr>
        <w:t xml:space="preserve"> teplárenská a.s., Teplárenská 2, 43403 Most-Komořany</w:t>
      </w:r>
    </w:p>
    <w:p w:rsidR="002F4FBC" w:rsidRDefault="002F4FBC" w:rsidP="002F4FBC"/>
    <w:p w:rsidR="002F4FBC" w:rsidRDefault="002F4FBC" w:rsidP="002F4FBC"/>
    <w:p w:rsidR="002F4FBC" w:rsidRDefault="002F4FBC" w:rsidP="002F4FBC">
      <w:pPr>
        <w:pStyle w:val="Nadpis5"/>
        <w:widowControl/>
        <w:pBdr>
          <w:top w:val="double" w:sz="6" w:space="6" w:color="auto"/>
        </w:pBdr>
      </w:pPr>
      <w:r>
        <w:t xml:space="preserve">REKO </w:t>
      </w:r>
      <w:r w:rsidR="0080774E">
        <w:t>VS808</w:t>
      </w:r>
      <w:r>
        <w:t xml:space="preserve"> – ÚT a TV </w:t>
      </w:r>
    </w:p>
    <w:p w:rsidR="002F4FBC" w:rsidRDefault="002F4FBC" w:rsidP="002F4FBC">
      <w:pPr>
        <w:jc w:val="center"/>
        <w:rPr>
          <w:rFonts w:ascii="Arial" w:hAnsi="Arial" w:cs="Arial"/>
        </w:rPr>
      </w:pPr>
    </w:p>
    <w:p w:rsidR="006D096C" w:rsidRDefault="006D096C" w:rsidP="006D096C">
      <w:pPr>
        <w:jc w:val="center"/>
        <w:rPr>
          <w:rFonts w:ascii="Arial" w:hAnsi="Arial" w:cs="Arial"/>
        </w:rPr>
      </w:pPr>
    </w:p>
    <w:p w:rsidR="006D096C" w:rsidRDefault="006D096C" w:rsidP="006D096C">
      <w:pPr>
        <w:pBdr>
          <w:top w:val="double" w:sz="6" w:space="9" w:color="auto"/>
          <w:left w:val="double" w:sz="6" w:space="4" w:color="auto"/>
          <w:bottom w:val="double" w:sz="6" w:space="9" w:color="auto"/>
          <w:right w:val="double" w:sz="6" w:space="4" w:color="auto"/>
        </w:pBdr>
        <w:shd w:val="clear" w:color="auto" w:fill="FFFFFF"/>
        <w:jc w:val="center"/>
        <w:rPr>
          <w:rFonts w:ascii="Arial" w:hAnsi="Arial" w:cs="Arial"/>
          <w:b/>
          <w:bCs/>
          <w:sz w:val="40"/>
          <w:szCs w:val="40"/>
        </w:rPr>
      </w:pPr>
      <w:proofErr w:type="gramStart"/>
      <w:r>
        <w:rPr>
          <w:rFonts w:ascii="Arial" w:hAnsi="Arial" w:cs="Arial"/>
          <w:b/>
          <w:bCs/>
          <w:sz w:val="40"/>
          <w:szCs w:val="40"/>
        </w:rPr>
        <w:t>D.2.3</w:t>
      </w:r>
      <w:proofErr w:type="gramEnd"/>
      <w:r>
        <w:rPr>
          <w:rFonts w:ascii="Arial" w:hAnsi="Arial" w:cs="Arial"/>
          <w:b/>
          <w:bCs/>
          <w:sz w:val="40"/>
          <w:szCs w:val="40"/>
        </w:rPr>
        <w:t xml:space="preserve">  Silnoproudá elektroinstalace</w:t>
      </w:r>
    </w:p>
    <w:p w:rsidR="006D096C" w:rsidRDefault="006D096C" w:rsidP="006D096C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7C148A" w:rsidRDefault="007C148A">
      <w:pPr>
        <w:jc w:val="center"/>
        <w:rPr>
          <w:rFonts w:ascii="Arial" w:hAnsi="Arial" w:cs="Arial"/>
          <w:b/>
          <w:bCs/>
        </w:rPr>
      </w:pPr>
    </w:p>
    <w:p w:rsidR="000D44B5" w:rsidRDefault="000D44B5" w:rsidP="000D44B5">
      <w:pPr>
        <w:jc w:val="center"/>
        <w:rPr>
          <w:rFonts w:ascii="Algerian" w:hAnsi="Algerian" w:cs="Algerian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Dokumentace pro provádění stavby </w:t>
      </w:r>
    </w:p>
    <w:p w:rsidR="007C148A" w:rsidRDefault="007C148A">
      <w:pPr>
        <w:jc w:val="center"/>
      </w:pPr>
      <w:r>
        <w:rPr>
          <w:rFonts w:ascii="Algerian" w:hAnsi="Algerian" w:cs="Algerian"/>
        </w:rPr>
        <w:t xml:space="preserve">   </w:t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  <w:r>
        <w:rPr>
          <w:rFonts w:ascii="Algerian" w:hAnsi="Algerian" w:cs="Algerian"/>
        </w:rPr>
        <w:tab/>
      </w:r>
    </w:p>
    <w:p w:rsidR="007C148A" w:rsidRDefault="007C148A"/>
    <w:p w:rsidR="007C148A" w:rsidRDefault="007C148A">
      <w:pPr>
        <w:pStyle w:val="Nadpis6"/>
      </w:pPr>
      <w:r>
        <w:t xml:space="preserve">                         Výkresová dokumentace</w:t>
      </w:r>
    </w:p>
    <w:p w:rsidR="007C148A" w:rsidRDefault="007C148A"/>
    <w:p w:rsidR="007C148A" w:rsidRDefault="007C148A">
      <w:pPr>
        <w:rPr>
          <w:b/>
          <w:bCs/>
          <w:sz w:val="22"/>
          <w:szCs w:val="22"/>
        </w:rPr>
      </w:pPr>
      <w:r>
        <w:t xml:space="preserve">                                     </w:t>
      </w:r>
      <w:r>
        <w:rPr>
          <w:b/>
          <w:bCs/>
          <w:sz w:val="22"/>
          <w:szCs w:val="22"/>
        </w:rPr>
        <w:t>Seznam</w:t>
      </w:r>
      <w:r>
        <w:t xml:space="preserve"> </w:t>
      </w:r>
      <w:r>
        <w:rPr>
          <w:b/>
          <w:bCs/>
          <w:sz w:val="22"/>
          <w:szCs w:val="22"/>
        </w:rPr>
        <w:t>dokumentace:</w:t>
      </w:r>
    </w:p>
    <w:p w:rsidR="0072421A" w:rsidRPr="007E79FF" w:rsidRDefault="00A97DC1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>Zapojovací schéma Rms</w:t>
      </w:r>
      <w:r w:rsidR="002F4FBC">
        <w:rPr>
          <w:b/>
          <w:bCs/>
          <w:sz w:val="22"/>
          <w:szCs w:val="22"/>
        </w:rPr>
        <w:t>1</w:t>
      </w:r>
    </w:p>
    <w:p w:rsidR="007E79FF" w:rsidRPr="007E79FF" w:rsidRDefault="007E79FF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  <w:sz w:val="22"/>
          <w:szCs w:val="22"/>
        </w:rPr>
        <w:t xml:space="preserve">Zapojovací schéma </w:t>
      </w:r>
      <w:proofErr w:type="spellStart"/>
      <w:r>
        <w:rPr>
          <w:b/>
          <w:bCs/>
          <w:sz w:val="22"/>
          <w:szCs w:val="22"/>
        </w:rPr>
        <w:t>R</w:t>
      </w:r>
      <w:r w:rsidR="004568FA">
        <w:rPr>
          <w:b/>
          <w:bCs/>
          <w:sz w:val="22"/>
          <w:szCs w:val="22"/>
        </w:rPr>
        <w:t>m</w:t>
      </w:r>
      <w:r w:rsidR="00B21239">
        <w:rPr>
          <w:b/>
          <w:bCs/>
          <w:sz w:val="22"/>
          <w:szCs w:val="22"/>
        </w:rPr>
        <w:t>s</w:t>
      </w:r>
      <w:proofErr w:type="spellEnd"/>
    </w:p>
    <w:p w:rsidR="007B76B3" w:rsidRPr="00A97DC1" w:rsidRDefault="007B76B3" w:rsidP="007B76B3">
      <w:pPr>
        <w:numPr>
          <w:ilvl w:val="0"/>
          <w:numId w:val="4"/>
        </w:numPr>
        <w:overflowPunct w:val="0"/>
        <w:textAlignment w:val="baseline"/>
        <w:rPr>
          <w:b/>
          <w:bCs/>
        </w:rPr>
      </w:pPr>
      <w:r>
        <w:rPr>
          <w:b/>
          <w:bCs/>
        </w:rPr>
        <w:t xml:space="preserve">Dispozice </w:t>
      </w:r>
    </w:p>
    <w:p w:rsidR="007C148A" w:rsidRDefault="007C148A">
      <w:pPr>
        <w:overflowPunct w:val="0"/>
        <w:ind w:left="2355"/>
        <w:textAlignment w:val="baseline"/>
        <w:rPr>
          <w:b/>
          <w:bCs/>
        </w:rPr>
      </w:pPr>
    </w:p>
    <w:p w:rsidR="002F4FBC" w:rsidRDefault="002F4FBC">
      <w:pPr>
        <w:overflowPunct w:val="0"/>
        <w:ind w:left="2355"/>
        <w:textAlignment w:val="baseline"/>
        <w:rPr>
          <w:b/>
          <w:bCs/>
        </w:rPr>
      </w:pPr>
    </w:p>
    <w:p w:rsidR="007C148A" w:rsidRDefault="007C148A">
      <w:pPr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7C148A" w:rsidRDefault="007C148A">
      <w:pPr>
        <w:ind w:left="680" w:firstLine="439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Zakázkové </w:t>
      </w:r>
      <w:proofErr w:type="gramStart"/>
      <w:r>
        <w:rPr>
          <w:b/>
          <w:bCs/>
          <w:sz w:val="22"/>
          <w:szCs w:val="22"/>
        </w:rPr>
        <w:t xml:space="preserve">číslo    :       </w:t>
      </w:r>
      <w:r w:rsidR="0080774E">
        <w:rPr>
          <w:b/>
          <w:bCs/>
          <w:sz w:val="22"/>
          <w:szCs w:val="22"/>
        </w:rPr>
        <w:t>05/P</w:t>
      </w:r>
      <w:r w:rsidR="00AD78D8">
        <w:rPr>
          <w:b/>
          <w:bCs/>
          <w:sz w:val="22"/>
          <w:szCs w:val="22"/>
        </w:rPr>
        <w:t>/22</w:t>
      </w:r>
      <w:proofErr w:type="gramEnd"/>
      <w:r>
        <w:rPr>
          <w:b/>
          <w:bCs/>
          <w:sz w:val="22"/>
          <w:szCs w:val="22"/>
        </w:rPr>
        <w:tab/>
        <w:t xml:space="preserve">                </w:t>
      </w:r>
      <w:r>
        <w:rPr>
          <w:b/>
          <w:bCs/>
          <w:sz w:val="22"/>
          <w:szCs w:val="22"/>
        </w:rPr>
        <w:tab/>
        <w:t xml:space="preserve">      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  <w:r>
        <w:rPr>
          <w:b/>
          <w:bCs/>
          <w:sz w:val="22"/>
          <w:szCs w:val="22"/>
        </w:rPr>
        <w:tab/>
        <w:t xml:space="preserve">                          Zpracoval             :      </w:t>
      </w:r>
      <w:proofErr w:type="spellStart"/>
      <w:r>
        <w:rPr>
          <w:b/>
          <w:bCs/>
          <w:sz w:val="22"/>
          <w:szCs w:val="22"/>
        </w:rPr>
        <w:t>Ing.Pekárek</w:t>
      </w:r>
      <w:proofErr w:type="spellEnd"/>
    </w:p>
    <w:p w:rsidR="007C148A" w:rsidRDefault="007C148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</w:t>
      </w:r>
      <w:proofErr w:type="gramStart"/>
      <w:r>
        <w:rPr>
          <w:b/>
          <w:bCs/>
          <w:sz w:val="22"/>
          <w:szCs w:val="22"/>
        </w:rPr>
        <w:t>IČO                      :      46067442</w:t>
      </w:r>
      <w:proofErr w:type="gramEnd"/>
      <w:r>
        <w:rPr>
          <w:b/>
          <w:bCs/>
          <w:sz w:val="22"/>
          <w:szCs w:val="22"/>
        </w:rPr>
        <w:t xml:space="preserve"> </w:t>
      </w:r>
    </w:p>
    <w:p w:rsidR="007C148A" w:rsidRDefault="007C148A">
      <w:pPr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7C148A" w:rsidRDefault="007C148A">
      <w:pPr>
        <w:rPr>
          <w:b/>
          <w:bCs/>
          <w:sz w:val="28"/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right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</w:tblGrid>
      <w:tr w:rsidR="007C148A">
        <w:trPr>
          <w:jc w:val="right"/>
        </w:trPr>
        <w:tc>
          <w:tcPr>
            <w:tcW w:w="2835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5" w:color="auto" w:fill="auto"/>
          </w:tcPr>
          <w:p w:rsidR="007C148A" w:rsidRDefault="007C148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Poř.číslo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</w:rPr>
              <w:t xml:space="preserve">       :</w:t>
            </w:r>
            <w:r w:rsidR="0072421A">
              <w:rPr>
                <w:b/>
                <w:bCs/>
                <w:sz w:val="28"/>
                <w:szCs w:val="28"/>
              </w:rPr>
              <w:t xml:space="preserve">    </w:t>
            </w:r>
            <w:r w:rsidR="00F54D54"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2F4FBC" w:rsidRDefault="007C148A">
      <w:r>
        <w:t xml:space="preserve">                                            </w:t>
      </w:r>
    </w:p>
    <w:p w:rsidR="007C148A" w:rsidRDefault="007C148A">
      <w:r>
        <w:t xml:space="preserve">             </w:t>
      </w:r>
    </w:p>
    <w:p w:rsidR="007C148A" w:rsidRDefault="007C148A">
      <w:pPr>
        <w:jc w:val="center"/>
        <w:rPr>
          <w:sz w:val="22"/>
          <w:szCs w:val="22"/>
        </w:rPr>
      </w:pPr>
      <w:r>
        <w:rPr>
          <w:sz w:val="22"/>
          <w:szCs w:val="22"/>
        </w:rPr>
        <w:t>TEPLICE</w:t>
      </w:r>
    </w:p>
    <w:p w:rsidR="007C148A" w:rsidRDefault="0080774E">
      <w:pPr>
        <w:pBdr>
          <w:top w:val="single" w:sz="6" w:space="1" w:color="auto"/>
        </w:pBdr>
        <w:jc w:val="center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duben</w:t>
      </w:r>
      <w:r w:rsidR="00AD78D8">
        <w:rPr>
          <w:sz w:val="22"/>
          <w:szCs w:val="22"/>
        </w:rPr>
        <w:t xml:space="preserve"> 2022 </w:t>
      </w:r>
    </w:p>
    <w:sectPr w:rsidR="007C148A">
      <w:pgSz w:w="11904" w:h="16836"/>
      <w:pgMar w:top="1416" w:right="1152" w:bottom="1416" w:left="1152" w:header="1416" w:footer="1416" w:gutter="0"/>
      <w:pgNumType w:start="1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655" w:rsidRDefault="00741655">
      <w:pPr>
        <w:spacing w:line="20" w:lineRule="exact"/>
      </w:pPr>
    </w:p>
  </w:endnote>
  <w:endnote w:type="continuationSeparator" w:id="0">
    <w:p w:rsidR="00741655" w:rsidRDefault="00741655">
      <w:r>
        <w:t xml:space="preserve"> </w:t>
      </w:r>
    </w:p>
  </w:endnote>
  <w:endnote w:type="continuationNotice" w:id="1">
    <w:p w:rsidR="00741655" w:rsidRDefault="0074165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655" w:rsidRDefault="00741655">
      <w:r>
        <w:separator/>
      </w:r>
    </w:p>
  </w:footnote>
  <w:footnote w:type="continuationSeparator" w:id="0">
    <w:p w:rsidR="00741655" w:rsidRDefault="00741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>
    <w:nsid w:val="0E5A5774"/>
    <w:multiLevelType w:val="hybridMultilevel"/>
    <w:tmpl w:val="8F2ACE02"/>
    <w:lvl w:ilvl="0" w:tplc="408219EA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35"/>
        </w:tabs>
        <w:ind w:left="343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155"/>
        </w:tabs>
        <w:ind w:left="4155" w:hanging="180"/>
      </w:pPr>
    </w:lvl>
    <w:lvl w:ilvl="3" w:tplc="0405000F">
      <w:start w:val="1"/>
      <w:numFmt w:val="decimal"/>
      <w:lvlText w:val="%4."/>
      <w:lvlJc w:val="left"/>
      <w:pPr>
        <w:tabs>
          <w:tab w:val="num" w:pos="4875"/>
        </w:tabs>
        <w:ind w:left="487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595"/>
        </w:tabs>
        <w:ind w:left="559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15"/>
        </w:tabs>
        <w:ind w:left="6315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35"/>
        </w:tabs>
        <w:ind w:left="703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755"/>
        </w:tabs>
        <w:ind w:left="775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475"/>
        </w:tabs>
        <w:ind w:left="8475" w:hanging="180"/>
      </w:pPr>
    </w:lvl>
  </w:abstractNum>
  <w:abstractNum w:abstractNumId="2">
    <w:nsid w:val="2A40109A"/>
    <w:multiLevelType w:val="hybridMultilevel"/>
    <w:tmpl w:val="40008F62"/>
    <w:lvl w:ilvl="0" w:tplc="877ABC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A73568A"/>
    <w:multiLevelType w:val="multilevel"/>
    <w:tmpl w:val="7CBE218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B087DFE"/>
    <w:multiLevelType w:val="hybridMultilevel"/>
    <w:tmpl w:val="FD5094DE"/>
    <w:lvl w:ilvl="0" w:tplc="531268E2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490"/>
        </w:tabs>
        <w:ind w:left="349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4210"/>
        </w:tabs>
        <w:ind w:left="4210" w:hanging="180"/>
      </w:pPr>
    </w:lvl>
    <w:lvl w:ilvl="3" w:tplc="0405000F">
      <w:start w:val="1"/>
      <w:numFmt w:val="decimal"/>
      <w:lvlText w:val="%4."/>
      <w:lvlJc w:val="left"/>
      <w:pPr>
        <w:tabs>
          <w:tab w:val="num" w:pos="4930"/>
        </w:tabs>
        <w:ind w:left="493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5650"/>
        </w:tabs>
        <w:ind w:left="565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6370"/>
        </w:tabs>
        <w:ind w:left="6370" w:hanging="180"/>
      </w:pPr>
    </w:lvl>
    <w:lvl w:ilvl="6" w:tplc="0405000F">
      <w:start w:val="1"/>
      <w:numFmt w:val="decimal"/>
      <w:lvlText w:val="%7."/>
      <w:lvlJc w:val="left"/>
      <w:pPr>
        <w:tabs>
          <w:tab w:val="num" w:pos="7090"/>
        </w:tabs>
        <w:ind w:left="709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7810"/>
        </w:tabs>
        <w:ind w:left="781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8530"/>
        </w:tabs>
        <w:ind w:left="8530" w:hanging="180"/>
      </w:pPr>
    </w:lvl>
  </w:abstractNum>
  <w:abstractNum w:abstractNumId="5">
    <w:nsid w:val="5C556052"/>
    <w:multiLevelType w:val="multilevel"/>
    <w:tmpl w:val="D5721F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8A"/>
    <w:rsid w:val="000208AA"/>
    <w:rsid w:val="000212B8"/>
    <w:rsid w:val="00044051"/>
    <w:rsid w:val="00070CEF"/>
    <w:rsid w:val="00070ED4"/>
    <w:rsid w:val="00092F15"/>
    <w:rsid w:val="00093D16"/>
    <w:rsid w:val="000B197E"/>
    <w:rsid w:val="000B7349"/>
    <w:rsid w:val="000B7A52"/>
    <w:rsid w:val="000C1089"/>
    <w:rsid w:val="000D44B5"/>
    <w:rsid w:val="000F47D0"/>
    <w:rsid w:val="00100468"/>
    <w:rsid w:val="00116FB8"/>
    <w:rsid w:val="001425A0"/>
    <w:rsid w:val="0015706D"/>
    <w:rsid w:val="0017734C"/>
    <w:rsid w:val="00180AD4"/>
    <w:rsid w:val="0018236E"/>
    <w:rsid w:val="001B3BDF"/>
    <w:rsid w:val="001C0731"/>
    <w:rsid w:val="001C4197"/>
    <w:rsid w:val="001C4B1F"/>
    <w:rsid w:val="001E0352"/>
    <w:rsid w:val="001F29B6"/>
    <w:rsid w:val="00263991"/>
    <w:rsid w:val="00286709"/>
    <w:rsid w:val="00286957"/>
    <w:rsid w:val="002D04F6"/>
    <w:rsid w:val="002F1B38"/>
    <w:rsid w:val="002F4FBC"/>
    <w:rsid w:val="00306250"/>
    <w:rsid w:val="00317562"/>
    <w:rsid w:val="00321F80"/>
    <w:rsid w:val="00343D4E"/>
    <w:rsid w:val="00360F05"/>
    <w:rsid w:val="0037008C"/>
    <w:rsid w:val="00391A06"/>
    <w:rsid w:val="003A4F2D"/>
    <w:rsid w:val="003C7930"/>
    <w:rsid w:val="003D4907"/>
    <w:rsid w:val="003F4BA1"/>
    <w:rsid w:val="0041099C"/>
    <w:rsid w:val="00415458"/>
    <w:rsid w:val="00422C6F"/>
    <w:rsid w:val="00442897"/>
    <w:rsid w:val="0045437F"/>
    <w:rsid w:val="004568FA"/>
    <w:rsid w:val="004575BC"/>
    <w:rsid w:val="00476C53"/>
    <w:rsid w:val="004828A4"/>
    <w:rsid w:val="00490F61"/>
    <w:rsid w:val="004A3114"/>
    <w:rsid w:val="004A7EB6"/>
    <w:rsid w:val="004F36A9"/>
    <w:rsid w:val="0051720A"/>
    <w:rsid w:val="005179E9"/>
    <w:rsid w:val="00520034"/>
    <w:rsid w:val="00520CE9"/>
    <w:rsid w:val="00547F10"/>
    <w:rsid w:val="005719A8"/>
    <w:rsid w:val="00573A77"/>
    <w:rsid w:val="005856A7"/>
    <w:rsid w:val="005A4F1F"/>
    <w:rsid w:val="005A73FD"/>
    <w:rsid w:val="005E3274"/>
    <w:rsid w:val="00603EF0"/>
    <w:rsid w:val="006218B7"/>
    <w:rsid w:val="00625A79"/>
    <w:rsid w:val="006550EC"/>
    <w:rsid w:val="00667BEF"/>
    <w:rsid w:val="00677F80"/>
    <w:rsid w:val="00696779"/>
    <w:rsid w:val="006A72F5"/>
    <w:rsid w:val="006B7C88"/>
    <w:rsid w:val="006D096C"/>
    <w:rsid w:val="00715F40"/>
    <w:rsid w:val="0072421A"/>
    <w:rsid w:val="00741655"/>
    <w:rsid w:val="0075744D"/>
    <w:rsid w:val="0076528C"/>
    <w:rsid w:val="007A724C"/>
    <w:rsid w:val="007B1EDC"/>
    <w:rsid w:val="007B3DAC"/>
    <w:rsid w:val="007B5807"/>
    <w:rsid w:val="007B76B3"/>
    <w:rsid w:val="007C148A"/>
    <w:rsid w:val="007C3BC8"/>
    <w:rsid w:val="007C4694"/>
    <w:rsid w:val="007E01B7"/>
    <w:rsid w:val="007E79FF"/>
    <w:rsid w:val="0080774E"/>
    <w:rsid w:val="008151B4"/>
    <w:rsid w:val="00815270"/>
    <w:rsid w:val="0082159A"/>
    <w:rsid w:val="0082444D"/>
    <w:rsid w:val="00841032"/>
    <w:rsid w:val="00856068"/>
    <w:rsid w:val="00864FD5"/>
    <w:rsid w:val="00865E32"/>
    <w:rsid w:val="00881D7D"/>
    <w:rsid w:val="008A34EA"/>
    <w:rsid w:val="008D1435"/>
    <w:rsid w:val="008D5B3E"/>
    <w:rsid w:val="00922DF9"/>
    <w:rsid w:val="00926F2D"/>
    <w:rsid w:val="00942FCF"/>
    <w:rsid w:val="009571ED"/>
    <w:rsid w:val="009730D6"/>
    <w:rsid w:val="009806E3"/>
    <w:rsid w:val="00984F2C"/>
    <w:rsid w:val="009A5C1D"/>
    <w:rsid w:val="009E2A48"/>
    <w:rsid w:val="009F540B"/>
    <w:rsid w:val="009F543B"/>
    <w:rsid w:val="00A52558"/>
    <w:rsid w:val="00A55305"/>
    <w:rsid w:val="00A67D51"/>
    <w:rsid w:val="00A9352E"/>
    <w:rsid w:val="00A93777"/>
    <w:rsid w:val="00A97DC1"/>
    <w:rsid w:val="00AB61E3"/>
    <w:rsid w:val="00AC6DC1"/>
    <w:rsid w:val="00AD4AB2"/>
    <w:rsid w:val="00AD78D8"/>
    <w:rsid w:val="00B21239"/>
    <w:rsid w:val="00B2372B"/>
    <w:rsid w:val="00B23E29"/>
    <w:rsid w:val="00B4043D"/>
    <w:rsid w:val="00B425AA"/>
    <w:rsid w:val="00B432FE"/>
    <w:rsid w:val="00B44EA5"/>
    <w:rsid w:val="00B62473"/>
    <w:rsid w:val="00B63412"/>
    <w:rsid w:val="00B87A18"/>
    <w:rsid w:val="00BA6DA9"/>
    <w:rsid w:val="00BB1B7C"/>
    <w:rsid w:val="00BC4683"/>
    <w:rsid w:val="00C125E2"/>
    <w:rsid w:val="00C15C5F"/>
    <w:rsid w:val="00C32EAB"/>
    <w:rsid w:val="00C4256B"/>
    <w:rsid w:val="00C578F0"/>
    <w:rsid w:val="00C67C76"/>
    <w:rsid w:val="00C73545"/>
    <w:rsid w:val="00C7760B"/>
    <w:rsid w:val="00C914B8"/>
    <w:rsid w:val="00C937F2"/>
    <w:rsid w:val="00CC66DF"/>
    <w:rsid w:val="00CE1CE8"/>
    <w:rsid w:val="00D16A59"/>
    <w:rsid w:val="00D25C4C"/>
    <w:rsid w:val="00D6053F"/>
    <w:rsid w:val="00D74353"/>
    <w:rsid w:val="00D954E1"/>
    <w:rsid w:val="00D961F7"/>
    <w:rsid w:val="00DA108D"/>
    <w:rsid w:val="00DA27E6"/>
    <w:rsid w:val="00DE6F62"/>
    <w:rsid w:val="00E02E31"/>
    <w:rsid w:val="00E07B6E"/>
    <w:rsid w:val="00E10260"/>
    <w:rsid w:val="00E14886"/>
    <w:rsid w:val="00E17E5D"/>
    <w:rsid w:val="00E45E50"/>
    <w:rsid w:val="00E5081C"/>
    <w:rsid w:val="00E552C5"/>
    <w:rsid w:val="00E62483"/>
    <w:rsid w:val="00E703F5"/>
    <w:rsid w:val="00E75D2A"/>
    <w:rsid w:val="00E777CB"/>
    <w:rsid w:val="00EA460D"/>
    <w:rsid w:val="00EB2624"/>
    <w:rsid w:val="00EE0757"/>
    <w:rsid w:val="00EF70E1"/>
    <w:rsid w:val="00F2639D"/>
    <w:rsid w:val="00F37061"/>
    <w:rsid w:val="00F47A8E"/>
    <w:rsid w:val="00F54D54"/>
    <w:rsid w:val="00F756B7"/>
    <w:rsid w:val="00F821A8"/>
    <w:rsid w:val="00F93C65"/>
    <w:rsid w:val="00FB498E"/>
    <w:rsid w:val="00FE1783"/>
    <w:rsid w:val="00FF2DD0"/>
    <w:rsid w:val="00FF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outlineLvl w:val="0"/>
    </w:pPr>
    <w:rPr>
      <w:b/>
      <w:bCs/>
    </w:rPr>
  </w:style>
  <w:style w:type="paragraph" w:styleId="Nadpis5">
    <w:name w:val="heading 5"/>
    <w:basedOn w:val="Normln"/>
    <w:next w:val="Normln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hd w:val="pct5" w:color="auto" w:fill="auto"/>
      <w:overflowPunct w:val="0"/>
      <w:jc w:val="center"/>
      <w:textAlignment w:val="baseline"/>
      <w:outlineLvl w:val="4"/>
    </w:pPr>
    <w:rPr>
      <w:b/>
      <w:bCs/>
      <w:sz w:val="52"/>
      <w:szCs w:val="52"/>
    </w:rPr>
  </w:style>
  <w:style w:type="paragraph" w:styleId="Nadpis6">
    <w:name w:val="heading 6"/>
    <w:basedOn w:val="Normln"/>
    <w:next w:val="Normln"/>
    <w:qFormat/>
    <w:pPr>
      <w:keepNext/>
      <w:widowControl/>
      <w:overflowPunct w:val="0"/>
      <w:textAlignment w:val="baseline"/>
      <w:outlineLvl w:val="5"/>
    </w:pPr>
    <w:rPr>
      <w:b/>
      <w:bCs/>
      <w:sz w:val="44"/>
      <w:szCs w:val="4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vysvtlivky">
    <w:name w:val="Text vysvětlivky"/>
    <w:basedOn w:val="Normln"/>
  </w:style>
  <w:style w:type="character" w:customStyle="1" w:styleId="Odkaznavysvtlivku">
    <w:name w:val="Odkaz na vysvětlivku"/>
    <w:rPr>
      <w:vertAlign w:val="superscript"/>
    </w:rPr>
  </w:style>
  <w:style w:type="paragraph" w:styleId="Textpoznpodarou">
    <w:name w:val="footnote text"/>
    <w:basedOn w:val="Normln"/>
    <w:semiHidden/>
  </w:style>
  <w:style w:type="character" w:customStyle="1" w:styleId="Odkaznapoznpodarou">
    <w:name w:val="Odkaz na pozn. pod čarou"/>
    <w:rPr>
      <w:vertAlign w:val="superscript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4">
    <w:name w:val="toc 4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  <w:rPr>
      <w:lang w:val="en-US"/>
    </w:rPr>
  </w:style>
  <w:style w:type="paragraph" w:styleId="Obsah6">
    <w:name w:val="toc 6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7">
    <w:name w:val="toc 7"/>
    <w:basedOn w:val="Normln"/>
    <w:next w:val="Normln"/>
    <w:autoRedefine/>
    <w:semiHidden/>
    <w:pPr>
      <w:suppressAutoHyphens/>
      <w:spacing w:line="240" w:lineRule="atLeast"/>
      <w:ind w:left="720" w:hanging="720"/>
    </w:pPr>
    <w:rPr>
      <w:lang w:val="en-US"/>
    </w:rPr>
  </w:style>
  <w:style w:type="paragraph" w:styleId="Obsah8">
    <w:name w:val="toc 8"/>
    <w:basedOn w:val="Normln"/>
    <w:next w:val="Normln"/>
    <w:autoRedefine/>
    <w:semiHidden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Obsah9">
    <w:name w:val="toc 9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1">
    <w:name w:val="index 1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styleId="Rejstk2">
    <w:name w:val="index 2"/>
    <w:basedOn w:val="Normln"/>
    <w:next w:val="Normln"/>
    <w:autoRedefine/>
    <w:semiHidden/>
    <w:pPr>
      <w:tabs>
        <w:tab w:val="right" w:leader="dot" w:pos="9360"/>
      </w:tabs>
      <w:suppressAutoHyphens/>
      <w:spacing w:line="240" w:lineRule="atLeast"/>
      <w:ind w:left="720"/>
    </w:pPr>
    <w:rPr>
      <w:lang w:val="en-US"/>
    </w:rPr>
  </w:style>
  <w:style w:type="paragraph" w:styleId="Nadpisobsahu">
    <w:name w:val="TOC Heading"/>
    <w:basedOn w:val="Normln"/>
    <w:qFormat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styleId="Titulek">
    <w:name w:val="caption"/>
    <w:basedOn w:val="Normln"/>
    <w:next w:val="Normln"/>
    <w:qFormat/>
  </w:style>
  <w:style w:type="character" w:customStyle="1" w:styleId="EquationCaption">
    <w:name w:val="_Equation Caption"/>
  </w:style>
  <w:style w:type="paragraph" w:styleId="Zpat">
    <w:name w:val="footer"/>
    <w:basedOn w:val="Normln"/>
    <w:pPr>
      <w:tabs>
        <w:tab w:val="center" w:pos="4536"/>
        <w:tab w:val="right" w:pos="9072"/>
      </w:tabs>
      <w:overflowPunct w:val="0"/>
      <w:textAlignment w:val="baseline"/>
    </w:pPr>
    <w:rPr>
      <w:sz w:val="20"/>
      <w:szCs w:val="20"/>
    </w:rPr>
  </w:style>
  <w:style w:type="paragraph" w:customStyle="1" w:styleId="Import25">
    <w:name w:val="Import 25"/>
    <w:basedOn w:val="Normln"/>
    <w:pPr>
      <w:widowControl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overflowPunct w:val="0"/>
      <w:spacing w:line="230" w:lineRule="auto"/>
      <w:ind w:left="1872"/>
      <w:textAlignment w:val="baseline"/>
    </w:pPr>
    <w:rPr>
      <w:rFonts w:ascii="Courier New" w:hAnsi="Courier New" w:cs="Courier New"/>
    </w:rPr>
  </w:style>
  <w:style w:type="paragraph" w:customStyle="1" w:styleId="Import0">
    <w:name w:val="Import 0"/>
    <w:basedOn w:val="Normln"/>
    <w:pPr>
      <w:widowControl/>
      <w:suppressAutoHyphens/>
      <w:overflowPunct w:val="0"/>
      <w:spacing w:line="276" w:lineRule="auto"/>
      <w:textAlignment w:val="baseline"/>
    </w:pPr>
    <w:rPr>
      <w:rFonts w:ascii="Courier New" w:hAnsi="Courier New" w:cs="Courier New"/>
    </w:rPr>
  </w:style>
  <w:style w:type="paragraph" w:customStyle="1" w:styleId="ZkladntextIMP">
    <w:name w:val="Základní text_IMP"/>
    <w:basedOn w:val="Normln"/>
    <w:pPr>
      <w:widowControl/>
      <w:suppressAutoHyphens/>
      <w:overflowPunct w:val="0"/>
      <w:spacing w:line="276" w:lineRule="auto"/>
      <w:textAlignment w:val="baseline"/>
    </w:pPr>
  </w:style>
  <w:style w:type="paragraph" w:customStyle="1" w:styleId="Import12">
    <w:name w:val="Import 12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</w:pPr>
  </w:style>
  <w:style w:type="paragraph" w:customStyle="1" w:styleId="Import13">
    <w:name w:val="Import 13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432"/>
    </w:pPr>
  </w:style>
  <w:style w:type="paragraph" w:customStyle="1" w:styleId="Import14">
    <w:name w:val="Import 14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584"/>
    </w:pPr>
  </w:style>
  <w:style w:type="paragraph" w:customStyle="1" w:styleId="Import16">
    <w:name w:val="Import 16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3312"/>
    </w:pPr>
  </w:style>
  <w:style w:type="paragraph" w:customStyle="1" w:styleId="Import17">
    <w:name w:val="Import 17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864"/>
    </w:pPr>
  </w:style>
  <w:style w:type="paragraph" w:customStyle="1" w:styleId="Import48">
    <w:name w:val="Import 48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1152"/>
    </w:pPr>
  </w:style>
  <w:style w:type="paragraph" w:customStyle="1" w:styleId="Import61">
    <w:name w:val="Import 61"/>
    <w:basedOn w:val="Import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230" w:lineRule="auto"/>
      <w:ind w:left="288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Prosttext">
    <w:name w:val="Plain Text"/>
    <w:basedOn w:val="Normln"/>
    <w:pPr>
      <w:widowControl/>
      <w:overflowPunct w:val="0"/>
      <w:textAlignment w:val="baseline"/>
    </w:pPr>
    <w:rPr>
      <w:rFonts w:ascii="Courier New" w:hAnsi="Courier New" w:cs="Courier New"/>
      <w:noProof/>
      <w:sz w:val="20"/>
      <w:szCs w:val="20"/>
    </w:rPr>
  </w:style>
  <w:style w:type="paragraph" w:customStyle="1" w:styleId="Prosttext1">
    <w:name w:val="Prostý text1"/>
    <w:basedOn w:val="Normln"/>
    <w:pPr>
      <w:widowControl/>
      <w:overflowPunct w:val="0"/>
      <w:textAlignment w:val="baseline"/>
    </w:pPr>
    <w:rPr>
      <w:rFonts w:ascii="Courier New" w:hAnsi="Courier New"/>
      <w:noProof/>
      <w:sz w:val="20"/>
      <w:szCs w:val="20"/>
    </w:rPr>
  </w:style>
  <w:style w:type="paragraph" w:styleId="Zkladntext">
    <w:name w:val="Body Text"/>
    <w:basedOn w:val="Normln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360"/>
      </w:tabs>
      <w:suppressAutoHyphens/>
      <w:spacing w:line="240" w:lineRule="atLeast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rsid w:val="00A935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kym@seznam.cz" TargetMode="External"/><Relationship Id="rId13" Type="http://schemas.openxmlformats.org/officeDocument/2006/relationships/hyperlink" Target="mailto:pekym@sezna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ekym@seznam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ekym@seznam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ekym@seznam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kym@seznam.c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10</Pages>
  <Words>2711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@CT 1</vt:lpstr>
    </vt:vector>
  </TitlesOfParts>
  <Company>Peky´s Company</Company>
  <LinksUpToDate>false</LinksUpToDate>
  <CharactersWithSpaces>18670</CharactersWithSpaces>
  <SharedDoc>false</SharedDoc>
  <HLinks>
    <vt:vector size="36" baseType="variant">
      <vt:variant>
        <vt:i4>2621459</vt:i4>
      </vt:variant>
      <vt:variant>
        <vt:i4>15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12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9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6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3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mailto:pekym@seznam.cz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@CT 1</dc:title>
  <dc:creator>a</dc:creator>
  <cp:lastModifiedBy>PeMaR</cp:lastModifiedBy>
  <cp:revision>23</cp:revision>
  <cp:lastPrinted>2016-03-28T21:35:00Z</cp:lastPrinted>
  <dcterms:created xsi:type="dcterms:W3CDTF">2020-06-30T06:39:00Z</dcterms:created>
  <dcterms:modified xsi:type="dcterms:W3CDTF">2022-05-06T16:34:00Z</dcterms:modified>
</cp:coreProperties>
</file>